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EB8F" w14:textId="77777777" w:rsidR="00400CC2" w:rsidRPr="00400CC2" w:rsidRDefault="00400CC2" w:rsidP="00400CC2">
      <w:pPr>
        <w:rPr>
          <w:b/>
          <w:bCs/>
        </w:rPr>
      </w:pPr>
      <w:r w:rsidRPr="00400CC2">
        <w:rPr>
          <w:b/>
          <w:bCs/>
        </w:rPr>
        <w:t>Tisková zpráva</w:t>
      </w:r>
    </w:p>
    <w:p w14:paraId="1A2E9927" w14:textId="1EE10BB9" w:rsidR="00400CC2" w:rsidRPr="00400CC2" w:rsidRDefault="00400CC2" w:rsidP="00400CC2">
      <w:r w:rsidRPr="00400CC2">
        <w:t xml:space="preserve">Tuchoměřice, </w:t>
      </w:r>
      <w:r w:rsidR="008A733D">
        <w:t>10</w:t>
      </w:r>
      <w:r w:rsidRPr="00400CC2">
        <w:t xml:space="preserve">. </w:t>
      </w:r>
      <w:r w:rsidR="00F1005A">
        <w:t>listopadu</w:t>
      </w:r>
      <w:r w:rsidRPr="00400CC2">
        <w:t xml:space="preserve"> 2021</w:t>
      </w:r>
    </w:p>
    <w:p w14:paraId="522427A0" w14:textId="77777777" w:rsidR="004C20B8" w:rsidRPr="008E680D" w:rsidRDefault="004C20B8" w:rsidP="004C20B8">
      <w:pPr>
        <w:rPr>
          <w:b/>
          <w:bCs/>
          <w:sz w:val="28"/>
          <w:szCs w:val="28"/>
        </w:rPr>
      </w:pPr>
      <w:r w:rsidRPr="008E680D">
        <w:rPr>
          <w:b/>
          <w:bCs/>
          <w:sz w:val="28"/>
          <w:szCs w:val="28"/>
        </w:rPr>
        <w:t>Kalendář Servind. Když přijíždí blahopřát hvězdy filmového plátna</w:t>
      </w:r>
    </w:p>
    <w:p w14:paraId="50110DCD" w14:textId="77777777" w:rsidR="004C20B8" w:rsidRPr="008E680D" w:rsidRDefault="004C20B8" w:rsidP="004C20B8">
      <w:pPr>
        <w:rPr>
          <w:sz w:val="24"/>
          <w:szCs w:val="24"/>
        </w:rPr>
      </w:pPr>
      <w:r w:rsidRPr="008E680D">
        <w:rPr>
          <w:sz w:val="24"/>
          <w:szCs w:val="24"/>
        </w:rPr>
        <w:t>V nadcházejícím roce 2022 oslaví Servind</w:t>
      </w:r>
      <w:r>
        <w:rPr>
          <w:sz w:val="24"/>
          <w:szCs w:val="24"/>
        </w:rPr>
        <w:t xml:space="preserve">, dodavatel kompletního sortimentu do autolakoven, průmyslových lakoven, ale i do karosáren a olejů Castrol do autorizovaných servisů, </w:t>
      </w:r>
      <w:r w:rsidRPr="008E680D">
        <w:rPr>
          <w:sz w:val="24"/>
          <w:szCs w:val="24"/>
        </w:rPr>
        <w:t>třicetileté výročí svého působení</w:t>
      </w:r>
      <w:r w:rsidRPr="00BD01A5">
        <w:rPr>
          <w:sz w:val="24"/>
          <w:szCs w:val="24"/>
        </w:rPr>
        <w:t>. Ke svému jubileu připravil pro své zákazníky a přátele originální dárek, nástěnný kalendář s automobilovými skvosty, který nafotil přímo v areálu sídla firmy v Tuchoměřicích a následně postprodukčně upravil Tomáš Malý, fotograf a ambasador společnosti Canon.</w:t>
      </w:r>
    </w:p>
    <w:p w14:paraId="394B41CC" w14:textId="77777777" w:rsidR="004C20B8" w:rsidRDefault="004C20B8" w:rsidP="004C20B8">
      <w:r>
        <w:t>„Ke každým narozeninám patří gratulanti. A do Servindu přijely opravdové hvězdy stříbrného plátna. Neváhali jsme ani chvíli a rozhodli se nafotit všechny filmové skvosty na čtyřech, a jednou dokonce jen třech kolech, pro náš kalendář. Auta všem dobře známá ze zahraničních a českých filmů nebo seriálů.“, představuje nový kalendář Tomáš Cafourek, vedoucí marketingu a produktového managementu společnosti Servind.</w:t>
      </w:r>
    </w:p>
    <w:p w14:paraId="1727FE29" w14:textId="77777777" w:rsidR="004C20B8" w:rsidRDefault="004C20B8" w:rsidP="004C20B8">
      <w:r>
        <w:t xml:space="preserve">V novém kalendáři se tak hned v lednu můžete setkat se služebním vozem Aston Martin DB6 agenta 007, který ověřuje, jestli je vzduch čistý v lakovacích boxech lakařského školicího centra. V únoru jakoukoliv vaši tajnou zásilku převeze v BMW 750i diskrétní a neohrožený kurýr. Březnem nás provezou ve svém Ford Capri profesionálové </w:t>
      </w:r>
      <w:proofErr w:type="spellStart"/>
      <w:r>
        <w:t>Bodie</w:t>
      </w:r>
      <w:proofErr w:type="spellEnd"/>
      <w:r>
        <w:t xml:space="preserve"> a Doyle. Ne to není apríl, v dubnu společně se svým nejlepším kamarádem, méďou, přijede na návštěvu</w:t>
      </w:r>
      <w:r>
        <w:t xml:space="preserve"> </w:t>
      </w:r>
      <w:r>
        <w:t xml:space="preserve">sám Mr. Bean za volantem svého </w:t>
      </w:r>
      <w:proofErr w:type="spellStart"/>
      <w:r>
        <w:t>Miníku</w:t>
      </w:r>
      <w:proofErr w:type="spellEnd"/>
      <w:r>
        <w:t xml:space="preserve">. V květnových dnech se pokocháte první generací kultovního Porsche 911, konkrétně 911 S, kterým přijížděl v roce 1971 Steve </w:t>
      </w:r>
      <w:proofErr w:type="spellStart"/>
      <w:r>
        <w:t>McQueen</w:t>
      </w:r>
      <w:proofErr w:type="spellEnd"/>
      <w:r>
        <w:t xml:space="preserve"> do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. V červnu vyrazíte za </w:t>
      </w:r>
      <w:proofErr w:type="spellStart"/>
      <w:r>
        <w:t>Saxanou</w:t>
      </w:r>
      <w:proofErr w:type="spellEnd"/>
      <w:r>
        <w:t xml:space="preserve"> společně s nevyvedenými puberťáky v malém </w:t>
      </w:r>
      <w:proofErr w:type="spellStart"/>
      <w:r>
        <w:t>Fiátku</w:t>
      </w:r>
      <w:proofErr w:type="spellEnd"/>
      <w:r>
        <w:t xml:space="preserve"> 600.  V červenci si pak domluví rande, v tuchoměřickém tréninkovém centru, žlutý Chevrolet </w:t>
      </w:r>
      <w:proofErr w:type="spellStart"/>
      <w:r>
        <w:t>Camaro</w:t>
      </w:r>
      <w:proofErr w:type="spellEnd"/>
      <w:r>
        <w:t xml:space="preserve">, jako </w:t>
      </w:r>
      <w:proofErr w:type="spellStart"/>
      <w:r>
        <w:t>Autobot</w:t>
      </w:r>
      <w:proofErr w:type="spellEnd"/>
      <w:r>
        <w:t xml:space="preserve"> </w:t>
      </w:r>
      <w:proofErr w:type="spellStart"/>
      <w:r>
        <w:t>Bumblbee</w:t>
      </w:r>
      <w:proofErr w:type="spellEnd"/>
      <w:r>
        <w:t xml:space="preserve"> z </w:t>
      </w:r>
      <w:proofErr w:type="spellStart"/>
      <w:r>
        <w:t>Transformers</w:t>
      </w:r>
      <w:proofErr w:type="spellEnd"/>
      <w:r>
        <w:t xml:space="preserve">, s tajuplnými kolaborativními roboty. Na výlet v srpnu se s novým vozem Škoda 100L vydává </w:t>
      </w:r>
      <w:proofErr w:type="spellStart"/>
      <w:r>
        <w:t>hogo</w:t>
      </w:r>
      <w:proofErr w:type="spellEnd"/>
      <w:r>
        <w:t xml:space="preserve"> </w:t>
      </w:r>
      <w:proofErr w:type="spellStart"/>
      <w:r>
        <w:t>fogo</w:t>
      </w:r>
      <w:proofErr w:type="spellEnd"/>
      <w:r>
        <w:t xml:space="preserve"> rodinka Homolkových. Člověče, to jste musel jet tak rychle? To jste mě musel předjet? Dožaduje se v září opakování ceremoniálu cholerický závodník v modré </w:t>
      </w:r>
      <w:proofErr w:type="spellStart"/>
      <w:r>
        <w:t>Alpině</w:t>
      </w:r>
      <w:proofErr w:type="spellEnd"/>
      <w:r>
        <w:t xml:space="preserve"> A110, Stanislav Volejník z Jáchyme, hoď ho do stroje. V říjnové plískanici je lepší zajít do útulné restaurace, kde vás zkasíruje vrchní, který vzápětí prchne ve svém Velorexu. Na Havaji je hezky i v listopadu, a proto soukromý detektiv Thomas Magnum může prohánět zločince a slečny ve svém Ferrari rovněž v tomto ročním období. A v prosinci nedorazí jen Ježíšek, ale ve svém působivém </w:t>
      </w:r>
      <w:proofErr w:type="spellStart"/>
      <w:r>
        <w:t>Citröenu</w:t>
      </w:r>
      <w:proofErr w:type="spellEnd"/>
      <w:r>
        <w:t xml:space="preserve"> DS se pod rouškou tmy objeví i tajuplný </w:t>
      </w:r>
      <w:proofErr w:type="spellStart"/>
      <w:r>
        <w:t>Fantomas</w:t>
      </w:r>
      <w:proofErr w:type="spellEnd"/>
      <w:r>
        <w:t>.</w:t>
      </w:r>
    </w:p>
    <w:p w14:paraId="744E3692" w14:textId="77777777" w:rsidR="004C20B8" w:rsidRDefault="004C20B8" w:rsidP="004C20B8">
      <w:r>
        <w:t xml:space="preserve">„Dostat všechna vzácná auta do areálu a zabezpečit jejich nafocení během jednoho víkendu bylo opravdu náročné. Za to patří velký díky společnosti </w:t>
      </w:r>
      <w:proofErr w:type="spellStart"/>
      <w:r>
        <w:t>Engine</w:t>
      </w:r>
      <w:proofErr w:type="spellEnd"/>
      <w:r>
        <w:t xml:space="preserve">, klubu MINIPRAHA a pánům Tomášovi Paldusovi a Jardovi </w:t>
      </w:r>
      <w:proofErr w:type="spellStart"/>
      <w:r>
        <w:t>Křapkovi</w:t>
      </w:r>
      <w:proofErr w:type="spellEnd"/>
      <w:r>
        <w:t xml:space="preserve">, kteří nám vozy laskavě zapůjčili. Během předposlední zářijové soboty a neděle jsme si společně s fotografem a kolegy udělali dvě dvanáctihodinové směny a pokusili se auta, v ne úplně příznivém počasí, nafotit v těch nejatraktivnějších pózách. Ta bylo potřeba nejenom precizně vyleštit, nastavit a nasvítit, ale </w:t>
      </w:r>
      <w:r>
        <w:lastRenderedPageBreak/>
        <w:t>nezbytnou součástí bylo i aranžování filmových a seriálových dekorací. Věříme, že se veškeré úsilí vyplatilo a hvězdný kalendář potěší nejednoho zákazníka a obchodního partnera.“, doplňuje Tomáš Cafourek.</w:t>
      </w:r>
    </w:p>
    <w:p w14:paraId="30EC5948" w14:textId="77777777" w:rsidR="004C20B8" w:rsidRDefault="004C20B8" w:rsidP="00400CC2">
      <w:pPr>
        <w:rPr>
          <w:b/>
          <w:bCs/>
        </w:rPr>
      </w:pPr>
    </w:p>
    <w:p w14:paraId="3ACC8413" w14:textId="49071CE5" w:rsidR="001B67D7" w:rsidRDefault="001B67D7" w:rsidP="00400CC2">
      <w:r w:rsidRPr="001B67D7">
        <w:rPr>
          <w:b/>
          <w:bCs/>
        </w:rPr>
        <w:t>Kontakt:</w:t>
      </w:r>
      <w:r w:rsidRPr="001B67D7">
        <w:br/>
      </w:r>
      <w:r>
        <w:t>Tomáš Cafourek, vedoucí marketingu a produktového managementu</w:t>
      </w:r>
      <w:r>
        <w:br/>
        <w:t>tel: 724 877 588, e-mail: tcafourek@servind.com</w:t>
      </w:r>
    </w:p>
    <w:p w14:paraId="31B7B776" w14:textId="7629DBB2" w:rsidR="001B67D7" w:rsidRDefault="001B67D7" w:rsidP="001B67D7">
      <w:pPr>
        <w:rPr>
          <w:sz w:val="18"/>
          <w:szCs w:val="18"/>
        </w:rPr>
      </w:pPr>
    </w:p>
    <w:p w14:paraId="3EDE32E0" w14:textId="77777777" w:rsidR="004C20B8" w:rsidRDefault="004C20B8" w:rsidP="001B67D7">
      <w:pPr>
        <w:rPr>
          <w:sz w:val="18"/>
          <w:szCs w:val="18"/>
        </w:rPr>
      </w:pPr>
    </w:p>
    <w:p w14:paraId="1A33B010" w14:textId="578202F1" w:rsidR="001B67D7" w:rsidRPr="001B67D7" w:rsidRDefault="001B67D7" w:rsidP="001B67D7">
      <w:pPr>
        <w:rPr>
          <w:b/>
          <w:bCs/>
          <w:sz w:val="18"/>
          <w:szCs w:val="18"/>
        </w:rPr>
      </w:pPr>
      <w:r w:rsidRPr="001B67D7">
        <w:rPr>
          <w:b/>
          <w:bCs/>
          <w:sz w:val="18"/>
          <w:szCs w:val="18"/>
        </w:rPr>
        <w:t>O společnosti SERVIND s.r.o.</w:t>
      </w:r>
    </w:p>
    <w:p w14:paraId="4BF60744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Společnost SERVIND s.r.o. patří od roku 1992 k nejvýznamnějším dodavatelům autoopravárenských laků, příslušenství a vybavení autolakoven v České republice. Prostřednictvím dceřiné společnosti SERVIND SLOVAKIA s.r.o. je od roku 1993 úspěšně zastoupena i na slovenském trhu.</w:t>
      </w:r>
    </w:p>
    <w:p w14:paraId="3881910C" w14:textId="760662AF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Jako přední dodavatel významným autorizovaným servisům i nezávislým autolakovnám společnost Servind spolupracuje převážně s dodavateli, kteří celosvětově určují oborové trendy a přinášejí nejnovější technologie. Exkluzivní zastoupení pro Českou republiku tak má pro prémiové laky německé společnosti Standox, finského výrobce brusiva, leštění a nářadí Mirka, spotřebního materiálu a vybavení do autolakoven Colad, lakovacích a sušicích kabin Lutro, Blowtherm a Termomeccanica. Od roku 2015 S</w:t>
      </w:r>
      <w:r w:rsidR="001C0A0F">
        <w:rPr>
          <w:sz w:val="18"/>
          <w:szCs w:val="18"/>
        </w:rPr>
        <w:t>ervind</w:t>
      </w:r>
      <w:r w:rsidRPr="001B67D7">
        <w:rPr>
          <w:sz w:val="18"/>
          <w:szCs w:val="18"/>
        </w:rPr>
        <w:t xml:space="preserve"> rozšířil své portfolio o oblast karosářských oprav, kde se opírá o zastoupení švédské firmy CAR-O-LINER, která nabízí sofistikované rovnací stolice, unikátní měřicí systémy a obsáhlá data většiny automobilových producentů pro zjištění rozsahu poškození karoserie po havárii a jejich následnou opravu, svářeček a dalšího vybavení. V České republice patří tuchoměřická společnost k největším distributorům stříkací techniky SATA, maskovacích pásek Tesa, mycích systémů Drester, profesionální chemie a autokosmetiky Flowey, pracovní kosmetiky Deb Stoko a mnoha dalších.</w:t>
      </w:r>
    </w:p>
    <w:p w14:paraId="5DA64EED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Pole působnosti společnosti se postupně rozšířilo také do oblasti prvovýroby automobilů a subdodavatelského odvětví. V souvislosti s rozšířením sortimentu o široké spektrum průmyslových laků jsou nedílnou součástí struktury klientů i významné průmyslové podniky v oboru kolejových vozidel, strojírenství a nábytkářského průmyslu. V současné době průmyslová divize tvoří polovinu obratu společnosti.</w:t>
      </w:r>
    </w:p>
    <w:p w14:paraId="502EC492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Mimo vysoce kvalitních produktů a pokrokových technologií získávají zákazníci i širokou škálu služeb na vysoké profesionální úrovni. Předností společnosti je komplexnost nabídky na jednom místě a poskytování služeb uzpůsobených na míru konkrétnímu zákazníkovi. Ve vlastním lakařském a karosářském tréninkovém centru jsou organizovány pravidelná školení a semináře, které informují o pokrokových technologických postupech a nejnovějších produktech s cílem zvýšení kvality a ekonomiky provozu u zákazníků. Poskytovaný poradenský servis zahrnuje např. doporučení použití optimálních lakovacích materiálů a postupů, technického vybavení a hospodárného procesu lakování, poskytování koloristického servisu, pomoc při řešení ekologických otázek, bezpečnosti práce a jiné. Stejná hladina poradenství je držena i v oblasti karosářských oprav. Nedílnou součástí služeb je odborný záruční a pozáruční servis nářadí a zařízení ze sortimentu společnosti.</w:t>
      </w:r>
    </w:p>
    <w:p w14:paraId="2D37F327" w14:textId="664E3421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roce 2012 společnost oslavila dvacetileté působení na trhu. Z důvodu další expanze byla u této příležitosti otevřena nová centrála v Tuchoměřicích nedaleko Letiště Václava Havla v Praze, a to včetně nejmodernějšího </w:t>
      </w:r>
      <w:r w:rsidR="001C0A0F">
        <w:rPr>
          <w:sz w:val="18"/>
          <w:szCs w:val="18"/>
        </w:rPr>
        <w:t xml:space="preserve">lakařského </w:t>
      </w:r>
      <w:r w:rsidRPr="001B67D7">
        <w:rPr>
          <w:sz w:val="18"/>
          <w:szCs w:val="18"/>
        </w:rPr>
        <w:t>tréninkového centra ve střední a východní Evropě.</w:t>
      </w:r>
    </w:p>
    <w:p w14:paraId="5677D80A" w14:textId="6132BAEA" w:rsid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V roce 2016 si společnost Servind jako svého autorizovaného distributora olejů a maziv do segmentu autorizovaných servisů v České republice a na Slovensku zvolila společnost Castrol.</w:t>
      </w:r>
    </w:p>
    <w:p w14:paraId="7239968B" w14:textId="67A30EDC" w:rsidR="001C0A0F" w:rsidRPr="001B67D7" w:rsidRDefault="001C0A0F" w:rsidP="001B67D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Rok 2020 se v budoucnosti zapíše do dějin společnosti jako rokem vstupu do oblasti </w:t>
      </w:r>
      <w:r w:rsidR="00603243">
        <w:rPr>
          <w:sz w:val="18"/>
          <w:szCs w:val="18"/>
        </w:rPr>
        <w:t>automatizace a robotizace, souvisejících převážně s přípravou a úpravou povrchu.</w:t>
      </w:r>
    </w:p>
    <w:p w14:paraId="65BC4F28" w14:textId="24216D97" w:rsidR="00717DDC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současné době pracuje ve společnosti </w:t>
      </w:r>
      <w:r w:rsidR="001C0A0F">
        <w:rPr>
          <w:sz w:val="18"/>
          <w:szCs w:val="18"/>
        </w:rPr>
        <w:t xml:space="preserve">přes </w:t>
      </w:r>
      <w:r w:rsidRPr="001B67D7">
        <w:rPr>
          <w:sz w:val="18"/>
          <w:szCs w:val="18"/>
        </w:rPr>
        <w:t xml:space="preserve">160 zaměstnanců po celé České republice. Dalších </w:t>
      </w:r>
      <w:r w:rsidR="001C0A0F">
        <w:rPr>
          <w:sz w:val="18"/>
          <w:szCs w:val="18"/>
        </w:rPr>
        <w:t>téměř 4</w:t>
      </w:r>
      <w:r w:rsidRPr="001B67D7">
        <w:rPr>
          <w:sz w:val="18"/>
          <w:szCs w:val="18"/>
        </w:rPr>
        <w:t>0 spolupracovníků působí v dceřiné společnosti na Slovensku. Společnost je držitelem certifikátu kvality jakosti ISO 9001 a certifikátu pro oblast životního prostředí ISO 14001</w:t>
      </w:r>
      <w:r w:rsidR="001C0A0F">
        <w:rPr>
          <w:sz w:val="18"/>
          <w:szCs w:val="18"/>
        </w:rPr>
        <w:t>.</w:t>
      </w:r>
    </w:p>
    <w:sectPr w:rsidR="00717DDC" w:rsidRPr="001B67D7" w:rsidSect="00C95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843" w:left="1134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47F6" w14:textId="77777777" w:rsidR="002B65BF" w:rsidRDefault="002B65BF" w:rsidP="00F13485">
      <w:pPr>
        <w:spacing w:after="0" w:line="240" w:lineRule="auto"/>
      </w:pPr>
      <w:r>
        <w:separator/>
      </w:r>
    </w:p>
  </w:endnote>
  <w:endnote w:type="continuationSeparator" w:id="0">
    <w:p w14:paraId="6B040015" w14:textId="77777777" w:rsidR="002B65BF" w:rsidRDefault="002B65BF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334" w14:textId="77777777" w:rsidR="00035475" w:rsidRDefault="0003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178" w14:textId="77777777" w:rsidR="00352500" w:rsidRDefault="000354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0" behindDoc="1" locked="0" layoutInCell="1" allowOverlap="1" wp14:anchorId="259D0C1B" wp14:editId="14E61F2F">
          <wp:simplePos x="0" y="0"/>
          <wp:positionH relativeFrom="column">
            <wp:posOffset>-123190</wp:posOffset>
          </wp:positionH>
          <wp:positionV relativeFrom="paragraph">
            <wp:posOffset>-444236</wp:posOffset>
          </wp:positionV>
          <wp:extent cx="4669941" cy="640135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a_nabid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41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70A77" wp14:editId="4F696081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09F0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luQIAANMFAAAOAAAAZHJzL2Uyb0RvYy54bWysVMFu2zAMvQ/YPwi6r7bTpE2DOkXQosOA&#10;og2WDj0rshR7kEVNUuJkXz9KcpxuLXYYloMiiuQj+Uzy+mbfKrIT1jWgS1qc5ZQIzaFq9Kak357v&#10;P00pcZ7piinQoqQH4ejN/OOH687MxAhqUJWwBEG0m3WmpLX3ZpZljteiZe4MjNColGBb5lG0m6yy&#10;rEP0VmWjPL/IOrCVscCFc/h6l5R0HvGlFNw/SemEJ6qkmJuPp43nOpzZ/JrNNpaZuuF9GuwfsmhZ&#10;ozHoAHXHPCNb27yBahtuwYH0ZxzaDKRsuIg1YDVF/kc1q5oZEWtBcpwZaHL/D5Y/7paWNFVJLynR&#10;rMVPtLTOCy04uQzsdMbN0GhllraXHF5DqXtp2/CPRZB9ZPQwMCr2nnB8PC/y8+kUieeoG11NpuOL&#10;SUDNTu4Gw30W0JJwKWkFeusjlWz34HzktOozY9V3SmSr8AvtmCLF+CqPOSJab4y3I17wdKCa6r5R&#10;Kgp2s75VlqAr5pmPLxZ3KY4yNUuvxaiYHBFdMo+5/oajdEDTEHBTKeElC0QlauLNH5QIdkp/FRIJ&#10;RjJGMVxsbTEkwjgX2hdJVbNKpEwmOf56pgaPmEsEDMgS4w/YPUAYm7fYKcvePriKOBmDc/63xJLz&#10;4BEjg/aDc9tosO8BKKyqj5zsjyQlagJLa6gO2H4W0lw6w+8b7IIH5vySWfzM2Dm4XPwTHlJBV1Lo&#10;b5TUYH++9x7scT5QS0mHg11S92PLrKBEfdE4OVfFeBw2QRTGk8sRCva1Zv1ao7ftLWC/FLjGDI/X&#10;YO/V8SottC+4gxYhKqqY5hi7pNzbo3Dr08LBLcbFYhHNcPoN8w96ZXgAD6yGxn3evzBr+lHwOEWP&#10;cFwCfY8nRk+2wVPDYutBNj4oT7z2Am6O2Dj9lgur6bUcrU67eP4LAAD//wMAUEsDBBQABgAIAAAA&#10;IQDulTIY4AAAAA4BAAAPAAAAZHJzL2Rvd25yZXYueG1sTI89b4MwEIb3SvkP1kXqlhgCQYhioipq&#10;h45NM2S8YBej4A9hQ+i/72Vqx7t79dzz1ofFDGxWY+idFZBuE2DKtk72thNw/nrflMBCRCtxcFYJ&#10;+FEBDs3qqcZKurv9VPMpdowgNlQoQMfoK85Dq5XBsHVeWbp9u9FgpHHsuBzxTnAz8F2SFNxgb+mD&#10;Rq+OWrW302QEHPUHobn3t4jdNF+ytzyUZyGe18vrC7ColvgXhoc+qUNDTlc3WRnYIKDcF9QlCtgU&#10;WZoCe0SyPKc6V9qlxX4HvKn5/xrNLwAAAP//AwBQSwECLQAUAAYACAAAACEAtoM4kv4AAADhAQAA&#10;EwAAAAAAAAAAAAAAAAAAAAAAW0NvbnRlbnRfVHlwZXNdLnhtbFBLAQItABQABgAIAAAAIQA4/SH/&#10;1gAAAJQBAAALAAAAAAAAAAAAAAAAAC8BAABfcmVscy8ucmVsc1BLAQItABQABgAIAAAAIQCKsUil&#10;uQIAANMFAAAOAAAAAAAAAAAAAAAAAC4CAABkcnMvZTJvRG9jLnhtbFBLAQItABQABgAIAAAAIQDu&#10;lTIY4AAAAA4BAAAPAAAAAAAAAAAAAAAAABMFAABkcnMvZG93bnJldi54bWxQSwUGAAAAAAQABADz&#10;AAAAIAYAAAAA&#10;" adj="3069" fillcolor="#0046ad" stroked="f" strokeweight="2pt">
              <v:fill opacity="7967f"/>
            </v:shape>
          </w:pict>
        </mc:Fallback>
      </mc:AlternateContent>
    </w:r>
    <w:r w:rsidR="00DA4816" w:rsidRPr="00B634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18A81693" wp14:editId="0376B37D">
          <wp:simplePos x="0" y="0"/>
          <wp:positionH relativeFrom="column">
            <wp:posOffset>5558526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.eps"/>
                  <pic:cNvPicPr/>
                </pic:nvPicPr>
                <pic:blipFill>
                  <a:blip r:embed="rId2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16" w:rsidRPr="00B634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BD06AB8" wp14:editId="059B0A69">
          <wp:simplePos x="0" y="0"/>
          <wp:positionH relativeFrom="column">
            <wp:posOffset>4643491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14001.eps"/>
                  <pic:cNvPicPr/>
                </pic:nvPicPr>
                <pic:blipFill>
                  <a:blip r:embed="rId3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A927" w14:textId="77777777" w:rsidR="00035475" w:rsidRDefault="0003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8D86" w14:textId="77777777" w:rsidR="002B65BF" w:rsidRDefault="002B65BF" w:rsidP="00F13485">
      <w:pPr>
        <w:spacing w:after="0" w:line="240" w:lineRule="auto"/>
      </w:pPr>
      <w:r>
        <w:separator/>
      </w:r>
    </w:p>
  </w:footnote>
  <w:footnote w:type="continuationSeparator" w:id="0">
    <w:p w14:paraId="775095FA" w14:textId="77777777" w:rsidR="002B65BF" w:rsidRDefault="002B65BF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088" w14:textId="77777777" w:rsidR="00035475" w:rsidRDefault="0003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8409" w14:textId="77777777" w:rsidR="00352500" w:rsidRDefault="00681A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6E0CD" wp14:editId="37EACAC0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ervind_modr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0FD05" wp14:editId="1AA7776B">
              <wp:simplePos x="0" y="0"/>
              <wp:positionH relativeFrom="column">
                <wp:posOffset>-2319818</wp:posOffset>
              </wp:positionH>
              <wp:positionV relativeFrom="paragraph">
                <wp:posOffset>-2330380</wp:posOffset>
              </wp:positionV>
              <wp:extent cx="4408734" cy="3542766"/>
              <wp:effectExtent l="0" t="19050" r="11430" b="19685"/>
              <wp:wrapNone/>
              <wp:docPr id="9" name="Prstene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3649">
                        <a:off x="0" y="0"/>
                        <a:ext cx="4408734" cy="3542766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879E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82.65pt;margin-top:-183.5pt;width:347.15pt;height:278.95pt;rotation:4736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BxgIAAOAFAAAOAAAAZHJzL2Uyb0RvYy54bWysVEtv2zAMvg/YfxB0X20nzhN1iqBFhwFF&#10;G7QdelZkKfag1yTltV8/SrLdbit2GOaDIIrkR/IzycurkxTowKxrtapwcZFjxBTVdat2Ff76fPtp&#10;jpHzRNVEaMUqfGYOX60+frg8miUb6UaLmlkEIMotj6bCjfdmmWWONkwSd6ENU6Dk2kriQbS7rLbk&#10;COhSZKM8n2ZHbWtjNWXOwetNUuJVxOecUf/AuWMeiQpDbj6eNp7bcGarS7LcWWKalnZpkH/IQpJW&#10;QdAB6oZ4gva2/QNKttRqp7m/oFpmmvOWslgDVFPkv1Xz1BDDYi1AjjMDTe7/wdL7w8aitq7wAiNF&#10;JPyijXWeKUbRIrBzNG4JRk9mYzvJwTWUeuJWIquB0nI8npaLWD9UhE6R3vNALzt5ROGxLPP5bFxi&#10;REE3npSj2XQaQmQJK2AaiP2ZaYnCpcK1VnsfccnhzvlIcN2lSepvGHEp4HcdiEDFvJj3aJ0x4PZ4&#10;wdNp0da3rRBRsLvttbAIXCHPvJyub1IcYRqSXotRMZl1+blkHnP9BUeogKZ0wE2lhJcssJZ4ijd/&#10;FizYCfXIOLANZIxiuNjnbEiEUMqUL5KqITVLmUxy+PpMwmQEj5hLBAzIHOIP2B1Ab5lAeuyUZWcf&#10;XFkck8E5/1tiyXnwiJG18oOzbJW27wEIqKqLnOx7khI1gaWtrs/Qi7GjYFSdobctdMEdcX5DLPxm&#10;eIRN4x/g4EIfK6y7G0aNtj/eew/2MCygxegIU15h931PLMNIfFEwRosCmhLWQhTKyWwEgn2r2b7V&#10;qL281tAvRcwuXoO9F/2VWy1fYCGtQ1RQEUUhdoWpt71w7dP2gZVG2XodzWAVGOLv1JOhATywGhr3&#10;+fRCrOlGwcMU3et+I5Bl7PHE6Ktt8FR6vfeatz4oX3ntBFgjsXG6lRf21Fs5Wr0u5tVPAAAA//8D&#10;AFBLAwQUAAYACAAAACEAHbYO5d8AAAANAQAADwAAAGRycy9kb3ducmV2LnhtbEyPwU7DMBBE70j8&#10;g7VI3FqHRpQmxKlQJSQ4VQS4O/E2jojXIXbb5O9ZuNDbjPZpdqbYTq4XJxxD50nB3TIBgdR401Gr&#10;4OP9ebEBEaImo3tPqGDGANvy+qrQufFnesNTFVvBIRRyrcDGOORShsai02HpByS+HfzodGQ7ttKM&#10;+szhrperJFlLpzviD1YPuLPYfFVHp6DW39X8Ine+dvvR2c3rwcyfe6Vub6anRxARp/gPw299rg4l&#10;d6r9kUwQvYJFur5Pmf1TDzyLmXSVsagZzpIMZFnIyxXlDwAAAP//AwBQSwECLQAUAAYACAAAACEA&#10;toM4kv4AAADhAQAAEwAAAAAAAAAAAAAAAAAAAAAAW0NvbnRlbnRfVHlwZXNdLnhtbFBLAQItABQA&#10;BgAIAAAAIQA4/SH/1gAAAJQBAAALAAAAAAAAAAAAAAAAAC8BAABfcmVscy8ucmVsc1BLAQItABQA&#10;BgAIAAAAIQDMhtCBxgIAAOAFAAAOAAAAAAAAAAAAAAAAAC4CAABkcnMvZTJvRG9jLnhtbFBLAQIt&#10;ABQABgAIAAAAIQAdtg7l3wAAAA0BAAAPAAAAAAAAAAAAAAAAACAFAABkcnMvZG93bnJldi54bWxQ&#10;SwUGAAAAAAQABADzAAAALAYAAAAA&#10;" adj="3157" fillcolor="#0046ad" stroked="f" strokeweight="2pt">
              <v:fill opacity="7967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965" w14:textId="77777777" w:rsidR="00035475" w:rsidRDefault="00035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D7"/>
    <w:rsid w:val="00035475"/>
    <w:rsid w:val="000A1889"/>
    <w:rsid w:val="00121442"/>
    <w:rsid w:val="001B67D7"/>
    <w:rsid w:val="001C0A0F"/>
    <w:rsid w:val="002B65BF"/>
    <w:rsid w:val="00325798"/>
    <w:rsid w:val="00352500"/>
    <w:rsid w:val="00390804"/>
    <w:rsid w:val="00400CC2"/>
    <w:rsid w:val="0041357B"/>
    <w:rsid w:val="004C20B8"/>
    <w:rsid w:val="00526A40"/>
    <w:rsid w:val="00567598"/>
    <w:rsid w:val="005B00EA"/>
    <w:rsid w:val="00603243"/>
    <w:rsid w:val="00666282"/>
    <w:rsid w:val="00681A94"/>
    <w:rsid w:val="00700266"/>
    <w:rsid w:val="00712FF1"/>
    <w:rsid w:val="00717DDC"/>
    <w:rsid w:val="00781199"/>
    <w:rsid w:val="007B7033"/>
    <w:rsid w:val="007E63A4"/>
    <w:rsid w:val="008663C1"/>
    <w:rsid w:val="008926F0"/>
    <w:rsid w:val="008A733D"/>
    <w:rsid w:val="008B006E"/>
    <w:rsid w:val="008D5F75"/>
    <w:rsid w:val="00903438"/>
    <w:rsid w:val="00943094"/>
    <w:rsid w:val="0096162B"/>
    <w:rsid w:val="009B0DF2"/>
    <w:rsid w:val="009E59BE"/>
    <w:rsid w:val="00B63451"/>
    <w:rsid w:val="00B81526"/>
    <w:rsid w:val="00C30A01"/>
    <w:rsid w:val="00C340D5"/>
    <w:rsid w:val="00C95BB5"/>
    <w:rsid w:val="00D27B3C"/>
    <w:rsid w:val="00D67865"/>
    <w:rsid w:val="00DA4816"/>
    <w:rsid w:val="00DD50E3"/>
    <w:rsid w:val="00DE7F1A"/>
    <w:rsid w:val="00E66C16"/>
    <w:rsid w:val="00E77A1F"/>
    <w:rsid w:val="00F1005A"/>
    <w:rsid w:val="00F13485"/>
    <w:rsid w:val="00F22E1B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12B2"/>
  <w15:docId w15:val="{F89A81B1-CFB8-4226-8984-771C78F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3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7DD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&#352;ablony%20dopisy,%20nab&#237;dky,%20ppt\&#352;ablony%20el%20nab&#237;dka%20Servind\SE-76%20servind_el_sablona_nabidky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SE-76 servind_el_sablona_nabidky_CZ</Template>
  <TotalTime>8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Tomáš Cafourek</cp:lastModifiedBy>
  <cp:revision>3</cp:revision>
  <cp:lastPrinted>2021-11-10T10:00:00Z</cp:lastPrinted>
  <dcterms:created xsi:type="dcterms:W3CDTF">2021-11-10T09:55:00Z</dcterms:created>
  <dcterms:modified xsi:type="dcterms:W3CDTF">2021-11-10T10:01:00Z</dcterms:modified>
</cp:coreProperties>
</file>