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74C78" w14:textId="77777777" w:rsidR="00A91478" w:rsidRPr="00220DDB" w:rsidRDefault="00A91478" w:rsidP="00E01CC2">
      <w:pPr>
        <w:pStyle w:val="Odstavectextzarovnani-doleva"/>
        <w:ind w:left="-284" w:right="-569"/>
        <w:rPr>
          <w:b/>
          <w:sz w:val="22"/>
          <w:szCs w:val="22"/>
        </w:rPr>
      </w:pPr>
      <w:bookmarkStart w:id="0" w:name="_Hlk104296102"/>
      <w:bookmarkStart w:id="1" w:name="_Hlk104394990"/>
      <w:r w:rsidRPr="00220DDB">
        <w:rPr>
          <w:b/>
          <w:sz w:val="22"/>
          <w:szCs w:val="22"/>
        </w:rPr>
        <w:t>Tisková zpráva</w:t>
      </w:r>
    </w:p>
    <w:p w14:paraId="520D61FF" w14:textId="0FFDEEC6" w:rsidR="00A91478" w:rsidRPr="00220DDB" w:rsidRDefault="00A91478" w:rsidP="00D76658">
      <w:pPr>
        <w:pStyle w:val="Odstavectextzarovnani-doleva"/>
        <w:ind w:left="-284" w:right="-427"/>
        <w:rPr>
          <w:sz w:val="22"/>
          <w:szCs w:val="22"/>
        </w:rPr>
      </w:pPr>
      <w:r w:rsidRPr="00220DDB">
        <w:rPr>
          <w:sz w:val="22"/>
          <w:szCs w:val="22"/>
        </w:rPr>
        <w:t xml:space="preserve">Tuchoměřice, </w:t>
      </w:r>
      <w:r w:rsidR="00CF4079">
        <w:rPr>
          <w:sz w:val="22"/>
          <w:szCs w:val="22"/>
        </w:rPr>
        <w:t>8</w:t>
      </w:r>
      <w:r w:rsidRPr="00220DDB">
        <w:rPr>
          <w:sz w:val="22"/>
          <w:szCs w:val="22"/>
        </w:rPr>
        <w:t xml:space="preserve">. </w:t>
      </w:r>
      <w:r w:rsidR="00D76658">
        <w:rPr>
          <w:sz w:val="22"/>
          <w:szCs w:val="22"/>
        </w:rPr>
        <w:t>listopadu</w:t>
      </w:r>
      <w:r w:rsidRPr="00220DDB">
        <w:rPr>
          <w:sz w:val="22"/>
          <w:szCs w:val="22"/>
        </w:rPr>
        <w:t xml:space="preserve"> 2022</w:t>
      </w:r>
    </w:p>
    <w:bookmarkEnd w:id="0"/>
    <w:p w14:paraId="5A07B103" w14:textId="3F85DCAE" w:rsidR="00D76658" w:rsidRPr="00D76658" w:rsidRDefault="00D76658" w:rsidP="00D76658">
      <w:pPr>
        <w:shd w:val="clear" w:color="auto" w:fill="FFFFFF"/>
        <w:spacing w:after="0" w:line="240" w:lineRule="auto"/>
        <w:ind w:left="-284"/>
        <w:outlineLvl w:val="0"/>
        <w:rPr>
          <w:rFonts w:eastAsia="Times New Roman" w:cs="Calibri"/>
          <w:b/>
          <w:bCs/>
          <w:kern w:val="36"/>
          <w:sz w:val="28"/>
          <w:szCs w:val="28"/>
          <w:lang w:eastAsia="cs-CZ"/>
        </w:rPr>
      </w:pPr>
      <w:r w:rsidRPr="00D76658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Inspirováno přírodou, </w:t>
      </w:r>
      <w:r w:rsidR="00433DFC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>vyvinuto díky</w:t>
      </w:r>
      <w:r w:rsidR="00433DFC" w:rsidRPr="00D76658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 </w:t>
      </w:r>
      <w:r w:rsidRPr="00D76658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>technologií</w:t>
      </w:r>
      <w:r w:rsidR="00433DFC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>m. N</w:t>
      </w:r>
      <w:r w:rsidRPr="00D76658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ový inovativní </w:t>
      </w:r>
      <w:r w:rsidR="00433DFC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systém matných </w:t>
      </w:r>
      <w:r w:rsidR="00CA346D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bezbarvých </w:t>
      </w:r>
      <w:r w:rsidR="00433DFC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laků </w:t>
      </w:r>
      <w:r w:rsidRPr="00D76658">
        <w:rPr>
          <w:rFonts w:eastAsia="Times New Roman" w:cs="Calibri"/>
          <w:b/>
          <w:bCs/>
          <w:kern w:val="36"/>
          <w:sz w:val="28"/>
          <w:szCs w:val="28"/>
          <w:lang w:eastAsia="cs-CZ"/>
        </w:rPr>
        <w:t xml:space="preserve">Standocryl Matt Clear  </w:t>
      </w:r>
    </w:p>
    <w:p w14:paraId="741EB8DF" w14:textId="77777777" w:rsidR="00D76658" w:rsidRDefault="00D76658" w:rsidP="00D76658">
      <w:pPr>
        <w:ind w:left="-284"/>
        <w:rPr>
          <w:lang w:val="cs"/>
        </w:rPr>
      </w:pPr>
    </w:p>
    <w:p w14:paraId="61C09970" w14:textId="221B54DC" w:rsidR="00D76658" w:rsidRPr="00A03E21" w:rsidRDefault="00D76658" w:rsidP="00E01CC2">
      <w:pPr>
        <w:ind w:left="-284" w:right="-569"/>
        <w:rPr>
          <w:sz w:val="24"/>
          <w:szCs w:val="24"/>
          <w:lang w:val="cs"/>
        </w:rPr>
      </w:pPr>
      <w:r w:rsidRPr="00A03E21">
        <w:rPr>
          <w:rFonts w:cs="Calibri"/>
          <w:sz w:val="24"/>
          <w:szCs w:val="24"/>
        </w:rPr>
        <w:t>Německý výrobce prémiových autoopravárenských laků Standox</w:t>
      </w:r>
      <w:r w:rsidR="00433DFC" w:rsidRPr="00A03E21">
        <w:rPr>
          <w:rFonts w:cs="Calibri"/>
          <w:sz w:val="24"/>
          <w:szCs w:val="24"/>
        </w:rPr>
        <w:t>,</w:t>
      </w:r>
      <w:r w:rsidRPr="00A03E21">
        <w:rPr>
          <w:rFonts w:cs="Calibri"/>
          <w:sz w:val="24"/>
          <w:szCs w:val="24"/>
        </w:rPr>
        <w:t xml:space="preserve"> </w:t>
      </w:r>
      <w:r w:rsidR="00433DFC" w:rsidRPr="00A03E21">
        <w:rPr>
          <w:rFonts w:cs="Calibri"/>
          <w:sz w:val="24"/>
          <w:szCs w:val="24"/>
        </w:rPr>
        <w:t xml:space="preserve">který již 30 let zastupuje na českém a slovenském trhu společnost Servind, </w:t>
      </w:r>
      <w:r w:rsidRPr="00A03E21">
        <w:rPr>
          <w:rFonts w:cs="Calibri"/>
          <w:sz w:val="24"/>
          <w:szCs w:val="24"/>
        </w:rPr>
        <w:t xml:space="preserve">představuje </w:t>
      </w:r>
      <w:r w:rsidRPr="00A03E21">
        <w:rPr>
          <w:sz w:val="24"/>
          <w:szCs w:val="24"/>
          <w:lang w:val="cs"/>
        </w:rPr>
        <w:t xml:space="preserve">nový inovativní systém matných </w:t>
      </w:r>
      <w:r w:rsidR="00A03E21">
        <w:rPr>
          <w:sz w:val="24"/>
          <w:szCs w:val="24"/>
          <w:lang w:val="cs"/>
        </w:rPr>
        <w:t>bezbarvých</w:t>
      </w:r>
      <w:r w:rsidR="00A03E21" w:rsidRPr="00A03E21">
        <w:rPr>
          <w:sz w:val="24"/>
          <w:szCs w:val="24"/>
          <w:lang w:val="cs"/>
        </w:rPr>
        <w:t xml:space="preserve"> </w:t>
      </w:r>
      <w:r w:rsidRPr="00A03E21">
        <w:rPr>
          <w:sz w:val="24"/>
          <w:szCs w:val="24"/>
          <w:lang w:val="cs"/>
        </w:rPr>
        <w:t xml:space="preserve">laků Standocryl Matt Clear, </w:t>
      </w:r>
      <w:r w:rsidR="00DE21D6" w:rsidRPr="00A03E21">
        <w:rPr>
          <w:sz w:val="24"/>
          <w:szCs w:val="24"/>
          <w:lang w:val="cs"/>
        </w:rPr>
        <w:t>jež</w:t>
      </w:r>
      <w:r w:rsidRPr="00A03E21">
        <w:rPr>
          <w:sz w:val="24"/>
          <w:szCs w:val="24"/>
          <w:lang w:val="cs"/>
        </w:rPr>
        <w:t xml:space="preserve"> </w:t>
      </w:r>
      <w:r w:rsidR="002B3EAF" w:rsidRPr="00A03E21">
        <w:rPr>
          <w:sz w:val="24"/>
          <w:szCs w:val="24"/>
          <w:lang w:val="cs"/>
        </w:rPr>
        <w:t xml:space="preserve">výrazně usnadní </w:t>
      </w:r>
      <w:r w:rsidRPr="00A03E21">
        <w:rPr>
          <w:sz w:val="24"/>
          <w:szCs w:val="24"/>
          <w:lang w:val="cs"/>
        </w:rPr>
        <w:t>profesionální opravy matných odstínů.</w:t>
      </w:r>
      <w:r w:rsidR="002B3EAF" w:rsidRPr="00A03E21">
        <w:rPr>
          <w:sz w:val="24"/>
          <w:szCs w:val="24"/>
          <w:lang w:val="cs"/>
        </w:rPr>
        <w:t xml:space="preserve"> </w:t>
      </w:r>
      <w:r w:rsidR="00127AFF" w:rsidRPr="00A03E21">
        <w:rPr>
          <w:sz w:val="24"/>
          <w:szCs w:val="24"/>
          <w:lang w:val="cs"/>
        </w:rPr>
        <w:t xml:space="preserve">Nový systém </w:t>
      </w:r>
      <w:r w:rsidR="002350C5">
        <w:rPr>
          <w:sz w:val="24"/>
          <w:szCs w:val="24"/>
          <w:lang w:val="cs"/>
        </w:rPr>
        <w:t>nabízí dva produkty</w:t>
      </w:r>
      <w:r w:rsidRPr="00A03E21">
        <w:rPr>
          <w:sz w:val="24"/>
          <w:szCs w:val="24"/>
          <w:lang w:val="cs"/>
        </w:rPr>
        <w:t>: Standocryl 2K System Clear Super Matt K9150 a Standocryl 2K System Clear Satin Gloss K9140. Tyto dva nové matné bezbarvé laky byly vyvinuty s pomocí nejmodernější</w:t>
      </w:r>
      <w:r w:rsidR="00A03E21">
        <w:rPr>
          <w:sz w:val="24"/>
          <w:szCs w:val="24"/>
          <w:lang w:val="cs"/>
        </w:rPr>
        <w:t>ch</w:t>
      </w:r>
      <w:r w:rsidRPr="00A03E21">
        <w:rPr>
          <w:sz w:val="24"/>
          <w:szCs w:val="24"/>
          <w:lang w:val="cs"/>
        </w:rPr>
        <w:t xml:space="preserve"> technologi</w:t>
      </w:r>
      <w:r w:rsidR="00A03E21">
        <w:rPr>
          <w:sz w:val="24"/>
          <w:szCs w:val="24"/>
          <w:lang w:val="cs"/>
        </w:rPr>
        <w:t>í</w:t>
      </w:r>
      <w:r w:rsidRPr="00A03E21">
        <w:rPr>
          <w:sz w:val="24"/>
          <w:szCs w:val="24"/>
          <w:lang w:val="cs"/>
        </w:rPr>
        <w:t xml:space="preserve"> za použití pigmentů </w:t>
      </w:r>
      <w:r w:rsidR="002B3EAF" w:rsidRPr="00A03E21">
        <w:rPr>
          <w:sz w:val="24"/>
          <w:szCs w:val="24"/>
          <w:lang w:val="cs"/>
        </w:rPr>
        <w:t xml:space="preserve">o </w:t>
      </w:r>
      <w:r w:rsidRPr="00A03E21">
        <w:rPr>
          <w:sz w:val="24"/>
          <w:szCs w:val="24"/>
          <w:lang w:val="cs"/>
        </w:rPr>
        <w:t>výrazně menší velikosti</w:t>
      </w:r>
      <w:r w:rsidR="00D779C9" w:rsidRPr="00A03E21">
        <w:rPr>
          <w:sz w:val="24"/>
          <w:szCs w:val="24"/>
          <w:lang w:val="cs"/>
        </w:rPr>
        <w:t xml:space="preserve"> než </w:t>
      </w:r>
      <w:r w:rsidR="00A03E21">
        <w:rPr>
          <w:sz w:val="24"/>
          <w:szCs w:val="24"/>
          <w:lang w:val="cs"/>
        </w:rPr>
        <w:t xml:space="preserve">používaných </w:t>
      </w:r>
      <w:r w:rsidR="00D779C9" w:rsidRPr="00A03E21">
        <w:rPr>
          <w:sz w:val="24"/>
          <w:szCs w:val="24"/>
          <w:lang w:val="cs"/>
        </w:rPr>
        <w:t xml:space="preserve">doposavad. To </w:t>
      </w:r>
      <w:r w:rsidRPr="00A03E21">
        <w:rPr>
          <w:sz w:val="24"/>
          <w:szCs w:val="24"/>
          <w:lang w:val="cs"/>
        </w:rPr>
        <w:t>umožňuje dosáhnout profesionální</w:t>
      </w:r>
      <w:r w:rsidR="00127AFF" w:rsidRPr="00A03E21">
        <w:rPr>
          <w:sz w:val="24"/>
          <w:szCs w:val="24"/>
          <w:lang w:val="cs"/>
        </w:rPr>
        <w:t>ch</w:t>
      </w:r>
      <w:r w:rsidRPr="00A03E21">
        <w:rPr>
          <w:sz w:val="24"/>
          <w:szCs w:val="24"/>
          <w:lang w:val="cs"/>
        </w:rPr>
        <w:t xml:space="preserve"> výsledk</w:t>
      </w:r>
      <w:r w:rsidR="00127AFF" w:rsidRPr="00A03E21">
        <w:rPr>
          <w:sz w:val="24"/>
          <w:szCs w:val="24"/>
          <w:lang w:val="cs"/>
        </w:rPr>
        <w:t>ů</w:t>
      </w:r>
      <w:r w:rsidRPr="00A03E21">
        <w:rPr>
          <w:sz w:val="24"/>
          <w:szCs w:val="24"/>
          <w:lang w:val="cs"/>
        </w:rPr>
        <w:t xml:space="preserve"> oprav </w:t>
      </w:r>
      <w:r w:rsidR="00D779C9" w:rsidRPr="00A03E21">
        <w:rPr>
          <w:sz w:val="24"/>
          <w:szCs w:val="24"/>
          <w:lang w:val="cs"/>
        </w:rPr>
        <w:t xml:space="preserve">pokaždé </w:t>
      </w:r>
      <w:r w:rsidRPr="00A03E21">
        <w:rPr>
          <w:sz w:val="24"/>
          <w:szCs w:val="24"/>
          <w:lang w:val="cs"/>
        </w:rPr>
        <w:t xml:space="preserve">hned na první </w:t>
      </w:r>
      <w:r w:rsidR="002B3EAF" w:rsidRPr="00A03E21">
        <w:rPr>
          <w:sz w:val="24"/>
          <w:szCs w:val="24"/>
          <w:lang w:val="cs"/>
        </w:rPr>
        <w:t>pokus</w:t>
      </w:r>
      <w:r w:rsidRPr="00A03E21">
        <w:rPr>
          <w:sz w:val="24"/>
          <w:szCs w:val="24"/>
          <w:lang w:val="cs"/>
        </w:rPr>
        <w:t>.</w:t>
      </w:r>
    </w:p>
    <w:p w14:paraId="742F1B6D" w14:textId="37B638DD" w:rsidR="00D76658" w:rsidRPr="00D76658" w:rsidRDefault="00D76658" w:rsidP="00E01CC2">
      <w:pPr>
        <w:ind w:left="-284" w:right="-569"/>
        <w:rPr>
          <w:lang w:val="cs"/>
        </w:rPr>
      </w:pPr>
      <w:r w:rsidRPr="00D76658">
        <w:rPr>
          <w:lang w:val="cs"/>
        </w:rPr>
        <w:t xml:space="preserve">Vzájemně </w:t>
      </w:r>
      <w:r w:rsidR="002B3EAF">
        <w:rPr>
          <w:lang w:val="cs"/>
        </w:rPr>
        <w:t>mísitelné</w:t>
      </w:r>
      <w:r w:rsidR="002B3EAF" w:rsidRPr="00D76658">
        <w:rPr>
          <w:lang w:val="cs"/>
        </w:rPr>
        <w:t xml:space="preserve"> </w:t>
      </w:r>
      <w:r w:rsidRPr="00D76658">
        <w:rPr>
          <w:lang w:val="cs"/>
        </w:rPr>
        <w:t xml:space="preserve">laky Standocryl 2K System Clear Super Matt K9150 a Standocryl 2K System Clear Satin Gloss K9140 </w:t>
      </w:r>
      <w:r w:rsidR="002B3EAF">
        <w:rPr>
          <w:lang w:val="cs"/>
        </w:rPr>
        <w:t>patří k nejlepším</w:t>
      </w:r>
      <w:r w:rsidRPr="00D76658">
        <w:rPr>
          <w:lang w:val="cs"/>
        </w:rPr>
        <w:t xml:space="preserve"> ve své třídě a </w:t>
      </w:r>
      <w:r w:rsidR="00D779C9">
        <w:rPr>
          <w:lang w:val="cs"/>
        </w:rPr>
        <w:t>pomáhají</w:t>
      </w:r>
      <w:r w:rsidR="00D779C9" w:rsidRPr="00D76658">
        <w:rPr>
          <w:lang w:val="cs"/>
        </w:rPr>
        <w:t xml:space="preserve"> </w:t>
      </w:r>
      <w:r w:rsidRPr="00D76658">
        <w:rPr>
          <w:lang w:val="cs"/>
        </w:rPr>
        <w:t xml:space="preserve">lakýrníkům se co nejvíce přizpůsobit širokému rozsahu úrovní lesku </w:t>
      </w:r>
      <w:r w:rsidR="002B3EAF">
        <w:rPr>
          <w:lang w:val="cs"/>
        </w:rPr>
        <w:t>laků</w:t>
      </w:r>
      <w:r w:rsidR="00D779C9">
        <w:rPr>
          <w:lang w:val="cs"/>
        </w:rPr>
        <w:t>,</w:t>
      </w:r>
      <w:r w:rsidR="002B3EAF">
        <w:rPr>
          <w:lang w:val="cs"/>
        </w:rPr>
        <w:t xml:space="preserve"> </w:t>
      </w:r>
      <w:r w:rsidRPr="00D76658">
        <w:rPr>
          <w:lang w:val="cs"/>
        </w:rPr>
        <w:t>dodávaných ze sériové výroby</w:t>
      </w:r>
      <w:r w:rsidR="00D779C9">
        <w:rPr>
          <w:lang w:val="cs"/>
        </w:rPr>
        <w:t>,</w:t>
      </w:r>
      <w:r w:rsidRPr="00D76658">
        <w:rPr>
          <w:lang w:val="cs"/>
        </w:rPr>
        <w:t xml:space="preserve"> a to od matných odstínů (5 jednotek lesku) po polomatné (65 jednotek lesku). </w:t>
      </w:r>
    </w:p>
    <w:p w14:paraId="731D8C7F" w14:textId="681EBA6F" w:rsidR="00D76658" w:rsidRPr="00433DFC" w:rsidRDefault="00D76658" w:rsidP="00E01CC2">
      <w:pPr>
        <w:ind w:left="-284" w:right="-569"/>
        <w:rPr>
          <w:lang w:val="cs"/>
        </w:rPr>
      </w:pPr>
      <w:r w:rsidRPr="00D76658">
        <w:rPr>
          <w:lang w:val="cs"/>
        </w:rPr>
        <w:t xml:space="preserve">Harald Klöckner, vedoucí mezinárodního školení Axalty a produktový specialista na opravy laku pro Evropu, Střední východ a Afriku, říká: </w:t>
      </w:r>
      <w:r w:rsidR="00D779C9">
        <w:rPr>
          <w:lang w:val="cs"/>
        </w:rPr>
        <w:t>„</w:t>
      </w:r>
      <w:r w:rsidRPr="00D76658">
        <w:rPr>
          <w:lang w:val="cs"/>
        </w:rPr>
        <w:t>Mnoho povrchových úprav vozidel z prvovýroby je často inspirováno přírodními matnými povrchy a s naš</w:t>
      </w:r>
      <w:r w:rsidR="00974FAF">
        <w:rPr>
          <w:lang w:val="cs"/>
        </w:rPr>
        <w:t>i</w:t>
      </w:r>
      <w:r w:rsidRPr="00D76658">
        <w:rPr>
          <w:lang w:val="cs"/>
        </w:rPr>
        <w:t xml:space="preserve">m novým </w:t>
      </w:r>
      <w:r w:rsidR="00DE21D6">
        <w:rPr>
          <w:lang w:val="cs"/>
        </w:rPr>
        <w:t xml:space="preserve">vysoce kvalitním </w:t>
      </w:r>
      <w:r w:rsidRPr="00D76658">
        <w:rPr>
          <w:lang w:val="cs"/>
        </w:rPr>
        <w:t xml:space="preserve">matovacím systémem </w:t>
      </w:r>
      <w:r w:rsidR="00DE21D6">
        <w:rPr>
          <w:lang w:val="cs"/>
        </w:rPr>
        <w:t>př</w:t>
      </w:r>
      <w:r w:rsidR="00676DF4">
        <w:rPr>
          <w:lang w:val="cs"/>
        </w:rPr>
        <w:t>e</w:t>
      </w:r>
      <w:r w:rsidR="00DE21D6">
        <w:rPr>
          <w:lang w:val="cs"/>
        </w:rPr>
        <w:t>nášíme tuto inspiraci</w:t>
      </w:r>
      <w:r w:rsidR="00676DF4">
        <w:rPr>
          <w:lang w:val="cs"/>
        </w:rPr>
        <w:t xml:space="preserve"> dál</w:t>
      </w:r>
      <w:r w:rsidR="00D779C9">
        <w:rPr>
          <w:lang w:val="cs"/>
        </w:rPr>
        <w:t>e</w:t>
      </w:r>
      <w:r w:rsidR="00676DF4">
        <w:rPr>
          <w:lang w:val="cs"/>
        </w:rPr>
        <w:t xml:space="preserve"> na</w:t>
      </w:r>
      <w:r w:rsidR="00DE21D6">
        <w:rPr>
          <w:lang w:val="cs"/>
        </w:rPr>
        <w:t xml:space="preserve"> </w:t>
      </w:r>
      <w:r w:rsidR="00676DF4">
        <w:rPr>
          <w:lang w:val="cs"/>
        </w:rPr>
        <w:t xml:space="preserve">naše </w:t>
      </w:r>
      <w:r w:rsidRPr="00D76658">
        <w:rPr>
          <w:lang w:val="cs"/>
        </w:rPr>
        <w:t>lakýrník</w:t>
      </w:r>
      <w:r w:rsidR="00676DF4">
        <w:rPr>
          <w:lang w:val="cs"/>
        </w:rPr>
        <w:t>y</w:t>
      </w:r>
      <w:r w:rsidRPr="00D76658">
        <w:rPr>
          <w:lang w:val="cs"/>
        </w:rPr>
        <w:t xml:space="preserve">. Jako odborníci na opravárenské lakování máme odpovědnost za vývoj nového matného </w:t>
      </w:r>
      <w:r w:rsidR="006F235F">
        <w:rPr>
          <w:lang w:val="cs"/>
        </w:rPr>
        <w:t>bezbarvého</w:t>
      </w:r>
      <w:r w:rsidR="006F235F" w:rsidRPr="00D76658">
        <w:rPr>
          <w:lang w:val="cs"/>
        </w:rPr>
        <w:t xml:space="preserve"> </w:t>
      </w:r>
      <w:r w:rsidRPr="00D76658">
        <w:rPr>
          <w:lang w:val="cs"/>
        </w:rPr>
        <w:t xml:space="preserve">systému, aby naše autoopravárenské laky poskytovaly </w:t>
      </w:r>
      <w:r w:rsidR="006F235F">
        <w:rPr>
          <w:lang w:val="cs"/>
        </w:rPr>
        <w:t xml:space="preserve">možnost </w:t>
      </w:r>
      <w:r w:rsidRPr="00D76658">
        <w:rPr>
          <w:lang w:val="cs"/>
        </w:rPr>
        <w:t>vysoce kvalitní</w:t>
      </w:r>
      <w:r w:rsidR="006F235F">
        <w:rPr>
          <w:lang w:val="cs"/>
        </w:rPr>
        <w:t>ch</w:t>
      </w:r>
      <w:r w:rsidRPr="00D76658">
        <w:rPr>
          <w:lang w:val="cs"/>
        </w:rPr>
        <w:t xml:space="preserve"> matn</w:t>
      </w:r>
      <w:r w:rsidR="006F235F">
        <w:rPr>
          <w:lang w:val="cs"/>
        </w:rPr>
        <w:t>ých</w:t>
      </w:r>
      <w:r w:rsidRPr="00D76658">
        <w:rPr>
          <w:lang w:val="cs"/>
        </w:rPr>
        <w:t xml:space="preserve"> povrchov</w:t>
      </w:r>
      <w:r w:rsidR="006F235F">
        <w:rPr>
          <w:lang w:val="cs"/>
        </w:rPr>
        <w:t>ých</w:t>
      </w:r>
      <w:r w:rsidRPr="00D76658">
        <w:rPr>
          <w:lang w:val="cs"/>
        </w:rPr>
        <w:t xml:space="preserve"> úprav se stálými, reprodukovatelnými výsledky a zároveň umožňovaly</w:t>
      </w:r>
      <w:r w:rsidR="00974FAF">
        <w:rPr>
          <w:lang w:val="cs"/>
        </w:rPr>
        <w:t xml:space="preserve"> držet co nejnižší úroveň skladových zásob</w:t>
      </w:r>
      <w:r w:rsidR="00127AFF">
        <w:rPr>
          <w:lang w:val="cs"/>
        </w:rPr>
        <w:t xml:space="preserve">, přesně tak jak jsou </w:t>
      </w:r>
      <w:r w:rsidR="00127AFF" w:rsidRPr="00D76658">
        <w:rPr>
          <w:lang w:val="cs"/>
        </w:rPr>
        <w:t>zákazníci</w:t>
      </w:r>
      <w:r w:rsidR="00127AFF">
        <w:rPr>
          <w:lang w:val="cs"/>
        </w:rPr>
        <w:t xml:space="preserve"> </w:t>
      </w:r>
      <w:r w:rsidR="00127AFF" w:rsidRPr="00D76658">
        <w:rPr>
          <w:lang w:val="cs"/>
        </w:rPr>
        <w:t>Standoxu</w:t>
      </w:r>
      <w:r w:rsidR="00127AFF">
        <w:rPr>
          <w:lang w:val="cs"/>
        </w:rPr>
        <w:t xml:space="preserve"> </w:t>
      </w:r>
      <w:r w:rsidR="00127AFF" w:rsidRPr="00D76658">
        <w:rPr>
          <w:lang w:val="cs"/>
        </w:rPr>
        <w:t>zvyklí</w:t>
      </w:r>
      <w:r w:rsidR="00974FAF">
        <w:rPr>
          <w:lang w:val="cs"/>
        </w:rPr>
        <w:t>.</w:t>
      </w:r>
      <w:r w:rsidRPr="00D76658">
        <w:rPr>
          <w:lang w:val="cs"/>
        </w:rPr>
        <w:t>"</w:t>
      </w:r>
    </w:p>
    <w:p w14:paraId="0AA532D9" w14:textId="2DA09A77" w:rsidR="00D76658" w:rsidRPr="00433DFC" w:rsidRDefault="00D76658" w:rsidP="00E01CC2">
      <w:pPr>
        <w:ind w:left="-284" w:right="-569"/>
        <w:rPr>
          <w:lang w:val="cs"/>
        </w:rPr>
      </w:pPr>
      <w:r w:rsidRPr="00D76658">
        <w:rPr>
          <w:lang w:val="cs"/>
        </w:rPr>
        <w:t>Díky nejnovějším inovacím od společnosti Axalta a tomu, že nové matné laky jsou vyvinut</w:t>
      </w:r>
      <w:r w:rsidR="00974FAF">
        <w:rPr>
          <w:lang w:val="cs"/>
        </w:rPr>
        <w:t>y</w:t>
      </w:r>
      <w:r w:rsidRPr="00D76658">
        <w:rPr>
          <w:lang w:val="cs"/>
        </w:rPr>
        <w:t xml:space="preserve"> pro použití </w:t>
      </w:r>
      <w:r w:rsidR="00974FAF">
        <w:rPr>
          <w:lang w:val="cs"/>
        </w:rPr>
        <w:t xml:space="preserve">v kombinaci </w:t>
      </w:r>
      <w:r w:rsidRPr="00D76658">
        <w:rPr>
          <w:lang w:val="cs"/>
        </w:rPr>
        <w:t xml:space="preserve">se Standoblue Basecoat, Standohyd Plus Basecoat, stejně jako Standox Basecoat nebo </w:t>
      </w:r>
      <w:r w:rsidR="00127AFF">
        <w:rPr>
          <w:lang w:val="cs"/>
        </w:rPr>
        <w:t xml:space="preserve">s </w:t>
      </w:r>
      <w:r w:rsidRPr="00D76658">
        <w:rPr>
          <w:lang w:val="cs"/>
        </w:rPr>
        <w:t xml:space="preserve">původními originálními sériovými laky, mohou dnes lakýrníci vyhledat správný odstín matné barvy za použití spektrofotometru Genius iQ. </w:t>
      </w:r>
      <w:r w:rsidR="00127AFF">
        <w:rPr>
          <w:lang w:val="cs"/>
        </w:rPr>
        <w:t>Dále také m</w:t>
      </w:r>
      <w:r w:rsidRPr="00D76658">
        <w:rPr>
          <w:lang w:val="cs"/>
        </w:rPr>
        <w:t xml:space="preserve">ohou </w:t>
      </w:r>
      <w:r w:rsidR="00127AFF" w:rsidRPr="00D76658">
        <w:rPr>
          <w:lang w:val="cs"/>
        </w:rPr>
        <w:t xml:space="preserve">snadno </w:t>
      </w:r>
      <w:r w:rsidR="00127AFF">
        <w:rPr>
          <w:lang w:val="cs"/>
        </w:rPr>
        <w:t xml:space="preserve">a </w:t>
      </w:r>
      <w:r w:rsidRPr="00D76658">
        <w:rPr>
          <w:lang w:val="cs"/>
        </w:rPr>
        <w:t>rychle</w:t>
      </w:r>
      <w:r w:rsidR="00127AFF">
        <w:rPr>
          <w:lang w:val="cs"/>
        </w:rPr>
        <w:t xml:space="preserve"> </w:t>
      </w:r>
      <w:r w:rsidRPr="00D76658">
        <w:rPr>
          <w:lang w:val="cs"/>
        </w:rPr>
        <w:t xml:space="preserve">najít správnou recepturu pro namíchání matných barev pomocí pokročilého softwaru Standowin iQ pro digitální správu barev Standox. Po </w:t>
      </w:r>
      <w:r w:rsidR="00292B83">
        <w:rPr>
          <w:lang w:val="cs"/>
        </w:rPr>
        <w:t>jejich aplikaci</w:t>
      </w:r>
      <w:r w:rsidR="00292B83" w:rsidRPr="00D76658">
        <w:rPr>
          <w:lang w:val="cs"/>
        </w:rPr>
        <w:t xml:space="preserve"> </w:t>
      </w:r>
      <w:r w:rsidRPr="00D76658">
        <w:rPr>
          <w:lang w:val="cs"/>
        </w:rPr>
        <w:t xml:space="preserve">nabízejí </w:t>
      </w:r>
      <w:r w:rsidR="00292B83">
        <w:rPr>
          <w:lang w:val="cs"/>
        </w:rPr>
        <w:t>oba</w:t>
      </w:r>
      <w:r w:rsidRPr="00D76658">
        <w:rPr>
          <w:lang w:val="cs"/>
        </w:rPr>
        <w:t xml:space="preserve"> nové </w:t>
      </w:r>
      <w:r w:rsidR="009D357C">
        <w:rPr>
          <w:lang w:val="cs"/>
        </w:rPr>
        <w:t>bezbarvé laky</w:t>
      </w:r>
      <w:r w:rsidRPr="00D76658">
        <w:rPr>
          <w:lang w:val="cs"/>
        </w:rPr>
        <w:t xml:space="preserve"> lepší barevnou a efektovou čistotu pigmentu, což znamená mnohem méně šedého nebo mléčného vzhledu. Laťka je nastavená vysoko: </w:t>
      </w:r>
      <w:r w:rsidR="009D357C">
        <w:rPr>
          <w:lang w:val="cs"/>
        </w:rPr>
        <w:t xml:space="preserve">bylo docíleno </w:t>
      </w:r>
      <w:r w:rsidRPr="00D76658">
        <w:rPr>
          <w:lang w:val="cs"/>
        </w:rPr>
        <w:t xml:space="preserve">vynikajícího homogenního, jednotného povrchu bez skvrn a šmouh, a to i při velmi nízkých úrovních lesku. Standocryl 2K System Clear Super Matt K9150 a Standocryl 2K System Clear Satin Gloss K9140 tak poskytují spolehlivé řešení oprav jednoho i více dílů, ale i </w:t>
      </w:r>
      <w:r w:rsidR="00635D6B">
        <w:rPr>
          <w:lang w:val="cs"/>
        </w:rPr>
        <w:t xml:space="preserve">pro </w:t>
      </w:r>
      <w:r w:rsidR="009D357C">
        <w:rPr>
          <w:lang w:val="cs"/>
        </w:rPr>
        <w:t>oprav</w:t>
      </w:r>
      <w:r w:rsidR="00635D6B">
        <w:rPr>
          <w:lang w:val="cs"/>
        </w:rPr>
        <w:t>y</w:t>
      </w:r>
      <w:r w:rsidR="009D357C">
        <w:rPr>
          <w:lang w:val="cs"/>
        </w:rPr>
        <w:t xml:space="preserve"> kompletního </w:t>
      </w:r>
      <w:r w:rsidRPr="00D76658">
        <w:rPr>
          <w:lang w:val="cs"/>
        </w:rPr>
        <w:t>laku.</w:t>
      </w:r>
    </w:p>
    <w:p w14:paraId="50B37F86" w14:textId="7EAC31E9" w:rsidR="00D76658" w:rsidRPr="00433DFC" w:rsidRDefault="009D357C" w:rsidP="00E01CC2">
      <w:pPr>
        <w:ind w:left="-284" w:right="-569"/>
        <w:rPr>
          <w:lang w:val="cs"/>
        </w:rPr>
      </w:pPr>
      <w:r>
        <w:rPr>
          <w:lang w:val="cs"/>
        </w:rPr>
        <w:t>„</w:t>
      </w:r>
      <w:r w:rsidR="00D76658" w:rsidRPr="00D76658">
        <w:rPr>
          <w:lang w:val="cs"/>
        </w:rPr>
        <w:t>Lakovny, které používají tento nejlepší systém ve své třídě, budou nejen těžit z neuvěřitelně spolehlivých výsledků, ale také z výrazného zkrácení doby</w:t>
      </w:r>
      <w:r w:rsidR="00A60F15">
        <w:rPr>
          <w:lang w:val="cs"/>
        </w:rPr>
        <w:t xml:space="preserve"> </w:t>
      </w:r>
      <w:r w:rsidR="00D76658" w:rsidRPr="00D76658">
        <w:rPr>
          <w:lang w:val="cs"/>
        </w:rPr>
        <w:t>s</w:t>
      </w:r>
      <w:r w:rsidR="00DE21D6">
        <w:rPr>
          <w:lang w:val="cs"/>
        </w:rPr>
        <w:t>c</w:t>
      </w:r>
      <w:r w:rsidR="00D76658" w:rsidRPr="00D76658">
        <w:rPr>
          <w:lang w:val="cs"/>
        </w:rPr>
        <w:t>hnutí</w:t>
      </w:r>
      <w:r w:rsidR="00A60F15">
        <w:rPr>
          <w:lang w:val="cs"/>
        </w:rPr>
        <w:t>,</w:t>
      </w:r>
      <w:r w:rsidR="00DE21D6">
        <w:rPr>
          <w:lang w:val="cs"/>
        </w:rPr>
        <w:t xml:space="preserve"> </w:t>
      </w:r>
      <w:r w:rsidR="00127AFF">
        <w:rPr>
          <w:lang w:val="cs"/>
        </w:rPr>
        <w:t>a to</w:t>
      </w:r>
      <w:r w:rsidR="00D76658" w:rsidRPr="00D76658">
        <w:rPr>
          <w:lang w:val="cs"/>
        </w:rPr>
        <w:t xml:space="preserve"> až o 35 % ve srovnání se stávajícími systémy, což pom</w:t>
      </w:r>
      <w:r w:rsidR="00A60F15">
        <w:rPr>
          <w:lang w:val="cs"/>
        </w:rPr>
        <w:t>ůže</w:t>
      </w:r>
      <w:r w:rsidR="00D76658" w:rsidRPr="00D76658">
        <w:rPr>
          <w:lang w:val="cs"/>
        </w:rPr>
        <w:t xml:space="preserve"> s úspor</w:t>
      </w:r>
      <w:r w:rsidR="00127AFF">
        <w:rPr>
          <w:lang w:val="cs"/>
        </w:rPr>
        <w:t>ou</w:t>
      </w:r>
      <w:r w:rsidR="00D76658" w:rsidRPr="00D76658">
        <w:rPr>
          <w:lang w:val="cs"/>
        </w:rPr>
        <w:t xml:space="preserve"> energie</w:t>
      </w:r>
      <w:r>
        <w:rPr>
          <w:lang w:val="cs"/>
        </w:rPr>
        <w:t>.“,</w:t>
      </w:r>
      <w:r w:rsidR="00D76658" w:rsidRPr="00D76658">
        <w:rPr>
          <w:lang w:val="cs"/>
        </w:rPr>
        <w:t xml:space="preserve"> dodává Klöckner.</w:t>
      </w:r>
      <w:r w:rsidR="00DE21D6">
        <w:rPr>
          <w:lang w:val="cs"/>
        </w:rPr>
        <w:t xml:space="preserve"> </w:t>
      </w:r>
    </w:p>
    <w:p w14:paraId="7FB4C39A" w14:textId="3D3D22B7" w:rsidR="00D76658" w:rsidRPr="004E666B" w:rsidRDefault="006B3493" w:rsidP="00E01CC2">
      <w:pPr>
        <w:ind w:left="-284" w:right="-569"/>
        <w:rPr>
          <w:lang w:val="cs"/>
        </w:rPr>
      </w:pPr>
      <w:r w:rsidRPr="004E666B">
        <w:rPr>
          <w:lang w:val="cs"/>
        </w:rPr>
        <w:lastRenderedPageBreak/>
        <w:t>B</w:t>
      </w:r>
      <w:r w:rsidR="00127AFF" w:rsidRPr="004E666B">
        <w:rPr>
          <w:lang w:val="cs"/>
        </w:rPr>
        <w:t>ezbarvé ma</w:t>
      </w:r>
      <w:r w:rsidR="00A60F15" w:rsidRPr="004E666B">
        <w:rPr>
          <w:lang w:val="cs"/>
        </w:rPr>
        <w:t>t</w:t>
      </w:r>
      <w:r w:rsidR="00127AFF" w:rsidRPr="004E666B">
        <w:rPr>
          <w:lang w:val="cs"/>
        </w:rPr>
        <w:t xml:space="preserve">né laky </w:t>
      </w:r>
      <w:r w:rsidRPr="004E666B">
        <w:rPr>
          <w:lang w:val="cs"/>
        </w:rPr>
        <w:t xml:space="preserve">navíc </w:t>
      </w:r>
      <w:r w:rsidR="00D76658" w:rsidRPr="004E666B">
        <w:rPr>
          <w:lang w:val="cs"/>
        </w:rPr>
        <w:t>usnadňují práci lakýrníkům, protože nevyžadují přídavek žádného speciálního aditiva při lakování plastových dílů</w:t>
      </w:r>
      <w:r w:rsidR="00DE21D6" w:rsidRPr="004E666B">
        <w:rPr>
          <w:lang w:val="cs"/>
        </w:rPr>
        <w:t xml:space="preserve">. </w:t>
      </w:r>
      <w:r w:rsidR="00D76658" w:rsidRPr="004E666B">
        <w:rPr>
          <w:lang w:val="cs"/>
        </w:rPr>
        <w:t xml:space="preserve"> </w:t>
      </w:r>
      <w:r w:rsidR="00DE21D6" w:rsidRPr="004E666B">
        <w:rPr>
          <w:lang w:val="cs"/>
        </w:rPr>
        <w:t>Díky tomu, že balení obsahuje 800 ml laku</w:t>
      </w:r>
      <w:r w:rsidR="00D76658" w:rsidRPr="004E666B">
        <w:rPr>
          <w:lang w:val="cs"/>
        </w:rPr>
        <w:t xml:space="preserve"> je možno je snadno míchat ručně přímo v litrové plechovce</w:t>
      </w:r>
      <w:r w:rsidR="00DE21D6" w:rsidRPr="004E666B">
        <w:rPr>
          <w:lang w:val="cs"/>
        </w:rPr>
        <w:t>,</w:t>
      </w:r>
      <w:r w:rsidR="00127AFF" w:rsidRPr="004E666B">
        <w:rPr>
          <w:lang w:val="cs"/>
        </w:rPr>
        <w:t xml:space="preserve"> </w:t>
      </w:r>
      <w:r w:rsidR="00D76658" w:rsidRPr="004E666B">
        <w:rPr>
          <w:lang w:val="cs"/>
        </w:rPr>
        <w:t>a</w:t>
      </w:r>
      <w:r w:rsidR="00DE21D6" w:rsidRPr="004E666B">
        <w:rPr>
          <w:lang w:val="cs"/>
        </w:rPr>
        <w:t xml:space="preserve">niž by došlo k </w:t>
      </w:r>
      <w:r w:rsidR="00D76658" w:rsidRPr="004E666B">
        <w:rPr>
          <w:lang w:val="cs"/>
        </w:rPr>
        <w:t>jejich rozlití.</w:t>
      </w:r>
    </w:p>
    <w:p w14:paraId="4137E01D" w14:textId="055F0392" w:rsidR="00EE4753" w:rsidRPr="004E666B" w:rsidRDefault="00D76658" w:rsidP="00F06AED">
      <w:pPr>
        <w:ind w:left="-284" w:right="-569"/>
        <w:rPr>
          <w:lang w:val="cs"/>
        </w:rPr>
      </w:pPr>
      <w:r w:rsidRPr="004E666B">
        <w:rPr>
          <w:lang w:val="cs"/>
        </w:rPr>
        <w:t xml:space="preserve">Standocryl 2K System Clear Super Matt K9150 a Standocryl 2K System Clear Satin Gloss K9140 budou </w:t>
      </w:r>
      <w:r w:rsidR="006B3493" w:rsidRPr="004E666B">
        <w:rPr>
          <w:lang w:val="cs"/>
        </w:rPr>
        <w:t>na</w:t>
      </w:r>
      <w:r w:rsidRPr="004E666B">
        <w:rPr>
          <w:lang w:val="cs"/>
        </w:rPr>
        <w:t xml:space="preserve"> našem </w:t>
      </w:r>
      <w:r w:rsidR="006B3493" w:rsidRPr="004E666B">
        <w:rPr>
          <w:lang w:val="cs"/>
        </w:rPr>
        <w:t>trhu</w:t>
      </w:r>
      <w:r w:rsidRPr="004E666B">
        <w:rPr>
          <w:lang w:val="cs"/>
        </w:rPr>
        <w:t xml:space="preserve"> dostupné </w:t>
      </w:r>
      <w:r w:rsidR="006B3493" w:rsidRPr="004E666B">
        <w:rPr>
          <w:lang w:val="cs"/>
        </w:rPr>
        <w:t xml:space="preserve">během </w:t>
      </w:r>
      <w:r w:rsidRPr="004E666B">
        <w:rPr>
          <w:lang w:val="cs"/>
        </w:rPr>
        <w:t>listopadu 2022.</w:t>
      </w:r>
    </w:p>
    <w:p w14:paraId="2918B7CE" w14:textId="77777777" w:rsidR="00F06AED" w:rsidRPr="004E666B" w:rsidRDefault="00F06AED" w:rsidP="00F06AED">
      <w:pPr>
        <w:ind w:left="-284" w:right="-569"/>
        <w:rPr>
          <w:lang w:val="cs"/>
        </w:rPr>
      </w:pPr>
    </w:p>
    <w:p w14:paraId="5A01D407" w14:textId="77777777" w:rsidR="00604BA7" w:rsidRPr="004E666B" w:rsidRDefault="00A91478" w:rsidP="00E01CC2">
      <w:pPr>
        <w:pStyle w:val="Odstavectextzarovnani-doleva"/>
        <w:ind w:left="-284" w:right="-569"/>
        <w:rPr>
          <w:rStyle w:val="Hypertextovodkaz"/>
          <w:color w:val="auto"/>
          <w:sz w:val="22"/>
          <w:szCs w:val="22"/>
        </w:rPr>
      </w:pPr>
      <w:r w:rsidRPr="004E666B">
        <w:rPr>
          <w:b/>
          <w:sz w:val="22"/>
          <w:szCs w:val="22"/>
        </w:rPr>
        <w:t>Kontakt:</w:t>
      </w:r>
      <w:r w:rsidRPr="004E666B">
        <w:rPr>
          <w:b/>
          <w:sz w:val="22"/>
          <w:szCs w:val="22"/>
        </w:rPr>
        <w:br/>
      </w:r>
      <w:r w:rsidRPr="004E666B">
        <w:rPr>
          <w:sz w:val="22"/>
          <w:szCs w:val="22"/>
        </w:rPr>
        <w:t>Tomáš Cafourek</w:t>
      </w:r>
      <w:r w:rsidR="00643EFE" w:rsidRPr="004E666B">
        <w:rPr>
          <w:sz w:val="22"/>
          <w:szCs w:val="22"/>
        </w:rPr>
        <w:br/>
      </w:r>
      <w:r w:rsidRPr="004E666B">
        <w:rPr>
          <w:sz w:val="22"/>
          <w:szCs w:val="22"/>
        </w:rPr>
        <w:t>vedoucí marketingu a produktového managementu</w:t>
      </w:r>
      <w:r w:rsidR="00643EFE" w:rsidRPr="004E666B">
        <w:rPr>
          <w:sz w:val="22"/>
          <w:szCs w:val="22"/>
        </w:rPr>
        <w:br/>
      </w:r>
      <w:r w:rsidRPr="004E666B">
        <w:rPr>
          <w:sz w:val="22"/>
          <w:szCs w:val="22"/>
        </w:rPr>
        <w:t>tel: 724 877 588, e-mail:</w:t>
      </w:r>
      <w:r w:rsidRPr="004E666B">
        <w:rPr>
          <w:sz w:val="22"/>
          <w:szCs w:val="22"/>
          <w:u w:val="single"/>
        </w:rPr>
        <w:t xml:space="preserve"> </w:t>
      </w:r>
      <w:hyperlink r:id="rId7" w:history="1">
        <w:r w:rsidRPr="004E666B">
          <w:rPr>
            <w:rStyle w:val="Hypertextovodkaz"/>
            <w:color w:val="auto"/>
            <w:sz w:val="22"/>
            <w:szCs w:val="22"/>
          </w:rPr>
          <w:t>tcafourek@servind.com</w:t>
        </w:r>
      </w:hyperlink>
    </w:p>
    <w:p w14:paraId="3B7EE8CF" w14:textId="77777777" w:rsidR="00833D7A" w:rsidRDefault="00833D7A" w:rsidP="00833D7A">
      <w:pPr>
        <w:pStyle w:val="Odstavectextzarovnani-doleva"/>
        <w:ind w:left="-284" w:right="-569"/>
        <w:rPr>
          <w:rFonts w:cs="Tahoma"/>
          <w:b/>
          <w:color w:val="000000"/>
        </w:rPr>
      </w:pPr>
    </w:p>
    <w:p w14:paraId="32D2EFFB" w14:textId="47EF1ED7" w:rsidR="00833D7A" w:rsidRPr="00833D7A" w:rsidRDefault="00833D7A" w:rsidP="00833D7A">
      <w:pPr>
        <w:pStyle w:val="Odstavectextzarovnani-doleva"/>
        <w:ind w:left="-284" w:right="-569"/>
        <w:rPr>
          <w:rFonts w:cs="Tahoma"/>
          <w:b/>
          <w:color w:val="000000"/>
        </w:rPr>
      </w:pPr>
      <w:r w:rsidRPr="00833D7A">
        <w:rPr>
          <w:rFonts w:cs="Tahoma"/>
          <w:b/>
          <w:color w:val="000000"/>
        </w:rPr>
        <w:t>O společnosti SERVIND s.r.o.</w:t>
      </w:r>
    </w:p>
    <w:p w14:paraId="6C882093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Společnost SERVIND s.r.o. patří od roku 1992 k nejvýznamnějším dodavatelům autoopravárenských laků, příslušenství a vybavení autolakoven v České republice. Prostřednictvím dceřiné společnosti SERVIND SLOVAKIA s.r.o. je od roku 1993 úspěšně zastoupena i na slovenském trhu.</w:t>
      </w:r>
    </w:p>
    <w:p w14:paraId="3DF61340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Jako přední dodavatel významným autorizovaným servisům i nezávislým autolakovnám společnost Servind spolupracuje převážně s dodavateli, kteří celosvětově určují oborové trendy a přinášejí nejnovější technologie. Exkluzivní zastoupení pro Českou republiku tak má pro prémiové laky německé společnosti Standox, finského výrobce brusiva, leštění a nářadí Mirka, spotřebního materiálu a vybavení do autolakoven Colad, lakovacích a sušicích kabin Wolf, Blowtherm a Termomeccanica GL či sušicích robotů Symach, které pracují na revolučním principu katalytické reakce. Od roku 2015 SERVIND rozšířil své portfolio o oblast karosářských oprav, kde se opírá o zastoupení švédské firmy CAR-O-LINER, která nabízí sofistikované rovnací stolice, unikátní měřicí systémy a obsáhlá data většiny automobilových producentů pro zjištění rozsahu poškození karoserie po havárii a jejich následnou opravu, svářeček a dalšího vybavení. V České republice patří tuchoměřická společnost k největším distributorům stříkací techniky SATA, maskovacích pásek Tesa, mycích systémů Drester, profesionální chemie a autokosmetiky Flowey, pracovní kosmetiky Deb Stoko a mnoha dalších.</w:t>
      </w:r>
    </w:p>
    <w:p w14:paraId="244D4848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Pole působnosti společnosti se postupně rozšířilo také do oblasti prvovýroby automobilů a subdodavatelského odvětví. V souvislosti s rozšířením sortimentu o široké spektrum průmyslových laků jsou nedílnou součástí struktury klientů i významné průmyslové podniky v oboru kolejových vozidel, strojírenství a nábytkářského průmyslu. V současné době průmyslová divize tvoří polovinu obratu společnosti.</w:t>
      </w:r>
    </w:p>
    <w:p w14:paraId="43DAB751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Mimo vysoce kvalitních produktů a pokrokových technologií získávají zákazníci i širokou škálu služeb na vysoké profesionální úrovni. Předností společnosti je komplexnost nabídky na jednom místě a poskytování služeb uzpůsobených na míru konkrétnímu zákazníkovi. Ve vlastním lakařském a karosářském tréninkovém centru jsou organizovány pravidelná školení a semináře, které informují o pokrokových technologických postupech a nejnovějších produktech s cílem zvýšení kvality a ekonomiky provozu u zákazníků. Poskytovaný poradenský servis zahrnuje např. doporučení použití optimálních lakovacích materiálů a postupů, technického vybavení a hospodárného procesu lakování, poskytování koloristického servisu, pomoc při řešení ekologických otázek, bezpečnosti práce a jiné. Stejná hladina poradenství je držena i v oblasti karosářských oprav. Nedílnou součástí služeb je odborný záruční a pozáruční servis nářadí a zařízení ze sortimentu společnosti.</w:t>
      </w:r>
    </w:p>
    <w:p w14:paraId="38B76B01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lastRenderedPageBreak/>
        <w:t>V roce 2012 společnost oslavila dvacetileté působení na trhu. Z důvodu další expanze byla u této příležitosti otevřena nová centrála v Tuchoměřicích nedaleko Letiště Václava Havla v Praze, a to včetně nejmodernějšího tréninkového centra ve střední a východní Evropě.</w:t>
      </w:r>
    </w:p>
    <w:p w14:paraId="6F90D143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roce 2016 si společnost Servind jako svého autorizovaného distributora olejů a maziv do segmentu autorizovaných servisů v České republice a na Slovensku zvolila společnost Castrol. V témže roce Servind otevřel i karosářské tréninkové centrum.</w:t>
      </w:r>
    </w:p>
    <w:p w14:paraId="21B8F79F" w14:textId="77777777" w:rsidR="00833D7A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Důležitým momentem byl v roce 2020 vznik naší průmyslové sekce Business Development, která se věnuje automatizaci a robotizaci procesů zejména v oblasti přípravy a finalizace povrchu. To v přímé souvislosti s rychle se rozvíjejícím konceptem výroby Průmysl 4.0.</w:t>
      </w:r>
    </w:p>
    <w:p w14:paraId="1077C718" w14:textId="5000410A" w:rsidR="00E01CC2" w:rsidRPr="00833D7A" w:rsidRDefault="00833D7A" w:rsidP="00833D7A">
      <w:pPr>
        <w:pStyle w:val="Odstavectextzarovnani-doleva"/>
        <w:ind w:left="-284" w:right="-569"/>
        <w:rPr>
          <w:rFonts w:cs="Tahoma"/>
          <w:bCs/>
          <w:color w:val="000000"/>
        </w:rPr>
      </w:pPr>
      <w:r w:rsidRPr="00833D7A">
        <w:rPr>
          <w:rFonts w:cs="Tahoma"/>
          <w:bCs/>
          <w:color w:val="000000"/>
        </w:rPr>
        <w:t>V současné době pracuje ve společnosti 170 zaměstnanců po celé České republice. Dalších 30 spolupracovníků působí v dceřiné společnosti na Slovensku. Společnost je držitelem certifikátu kvality jakosti ISO 9001 a certifikátu pro oblast životního prostředí ISO 14001.</w:t>
      </w:r>
      <w:bookmarkEnd w:id="1"/>
    </w:p>
    <w:sectPr w:rsidR="00E01CC2" w:rsidRPr="00833D7A" w:rsidSect="00D76658">
      <w:headerReference w:type="default" r:id="rId8"/>
      <w:pgSz w:w="11906" w:h="16838"/>
      <w:pgMar w:top="2694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93B21" w14:textId="77777777" w:rsidR="00395D8E" w:rsidRDefault="00395D8E" w:rsidP="00F13485">
      <w:pPr>
        <w:spacing w:after="0" w:line="240" w:lineRule="auto"/>
      </w:pPr>
      <w:r>
        <w:separator/>
      </w:r>
    </w:p>
  </w:endnote>
  <w:endnote w:type="continuationSeparator" w:id="0">
    <w:p w14:paraId="3ECC4239" w14:textId="77777777" w:rsidR="00395D8E" w:rsidRDefault="00395D8E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E2E7C" w14:textId="77777777" w:rsidR="00395D8E" w:rsidRDefault="00395D8E" w:rsidP="00F13485">
      <w:pPr>
        <w:spacing w:after="0" w:line="240" w:lineRule="auto"/>
      </w:pPr>
      <w:r>
        <w:separator/>
      </w:r>
    </w:p>
  </w:footnote>
  <w:footnote w:type="continuationSeparator" w:id="0">
    <w:p w14:paraId="50CA0D7B" w14:textId="77777777" w:rsidR="00395D8E" w:rsidRDefault="00395D8E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12B94" w14:textId="57B1441B" w:rsidR="00042607" w:rsidRDefault="003D13AF">
    <w:pPr>
      <w:pStyle w:val="Zhlav"/>
    </w:pPr>
    <w:r>
      <w:rPr>
        <w:noProof/>
      </w:rPr>
      <w:drawing>
        <wp:anchor distT="0" distB="0" distL="114300" distR="114300" simplePos="0" relativeHeight="251657728" behindDoc="1" locked="1" layoutInCell="1" allowOverlap="0" wp14:anchorId="0EC9AFB2" wp14:editId="29C3CD8C">
          <wp:simplePos x="0" y="0"/>
          <wp:positionH relativeFrom="column">
            <wp:posOffset>-732790</wp:posOffset>
          </wp:positionH>
          <wp:positionV relativeFrom="page">
            <wp:posOffset>5080</wp:posOffset>
          </wp:positionV>
          <wp:extent cx="7572375" cy="10711180"/>
          <wp:effectExtent l="0" t="0" r="0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cs-CZ" w:vendorID="64" w:dllVersion="4096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58"/>
    <w:rsid w:val="00012B7D"/>
    <w:rsid w:val="00042607"/>
    <w:rsid w:val="00055F9E"/>
    <w:rsid w:val="000735FC"/>
    <w:rsid w:val="000D22A3"/>
    <w:rsid w:val="000E0927"/>
    <w:rsid w:val="00127AFF"/>
    <w:rsid w:val="001B4CD0"/>
    <w:rsid w:val="00201F68"/>
    <w:rsid w:val="0021637B"/>
    <w:rsid w:val="002172F9"/>
    <w:rsid w:val="00220DDB"/>
    <w:rsid w:val="002350C5"/>
    <w:rsid w:val="00292B83"/>
    <w:rsid w:val="00294BCA"/>
    <w:rsid w:val="00295640"/>
    <w:rsid w:val="002B3EAF"/>
    <w:rsid w:val="002B4465"/>
    <w:rsid w:val="00325798"/>
    <w:rsid w:val="00352500"/>
    <w:rsid w:val="00395D8E"/>
    <w:rsid w:val="003D13AF"/>
    <w:rsid w:val="003E6AE0"/>
    <w:rsid w:val="0041357B"/>
    <w:rsid w:val="004259A1"/>
    <w:rsid w:val="00433DFC"/>
    <w:rsid w:val="004A6859"/>
    <w:rsid w:val="004E666B"/>
    <w:rsid w:val="005F5BE1"/>
    <w:rsid w:val="00604BA7"/>
    <w:rsid w:val="00632507"/>
    <w:rsid w:val="00635D6B"/>
    <w:rsid w:val="00643EFE"/>
    <w:rsid w:val="00666282"/>
    <w:rsid w:val="006760B4"/>
    <w:rsid w:val="00676DF4"/>
    <w:rsid w:val="0068004C"/>
    <w:rsid w:val="00681A94"/>
    <w:rsid w:val="006B3399"/>
    <w:rsid w:val="006B3493"/>
    <w:rsid w:val="006C0F8E"/>
    <w:rsid w:val="006F235F"/>
    <w:rsid w:val="00717DDC"/>
    <w:rsid w:val="007318FC"/>
    <w:rsid w:val="00772372"/>
    <w:rsid w:val="007B7033"/>
    <w:rsid w:val="007E562A"/>
    <w:rsid w:val="007E63A4"/>
    <w:rsid w:val="00833D7A"/>
    <w:rsid w:val="0086194D"/>
    <w:rsid w:val="0089145A"/>
    <w:rsid w:val="008D2A2D"/>
    <w:rsid w:val="008D5F75"/>
    <w:rsid w:val="00903438"/>
    <w:rsid w:val="009651F1"/>
    <w:rsid w:val="009675BB"/>
    <w:rsid w:val="00974FAF"/>
    <w:rsid w:val="00977D46"/>
    <w:rsid w:val="009C1CA9"/>
    <w:rsid w:val="009D357C"/>
    <w:rsid w:val="00A01C9D"/>
    <w:rsid w:val="00A03E21"/>
    <w:rsid w:val="00A3358D"/>
    <w:rsid w:val="00A60F15"/>
    <w:rsid w:val="00A91478"/>
    <w:rsid w:val="00AB6CC8"/>
    <w:rsid w:val="00AD3709"/>
    <w:rsid w:val="00B30E3C"/>
    <w:rsid w:val="00B63451"/>
    <w:rsid w:val="00B64B06"/>
    <w:rsid w:val="00B81526"/>
    <w:rsid w:val="00B941B7"/>
    <w:rsid w:val="00C16E4C"/>
    <w:rsid w:val="00C30A01"/>
    <w:rsid w:val="00CA346D"/>
    <w:rsid w:val="00CD63A1"/>
    <w:rsid w:val="00CF4079"/>
    <w:rsid w:val="00D54327"/>
    <w:rsid w:val="00D67865"/>
    <w:rsid w:val="00D70192"/>
    <w:rsid w:val="00D76658"/>
    <w:rsid w:val="00D779C9"/>
    <w:rsid w:val="00DD50E3"/>
    <w:rsid w:val="00DE1A67"/>
    <w:rsid w:val="00DE21D6"/>
    <w:rsid w:val="00E01CC2"/>
    <w:rsid w:val="00E33F1E"/>
    <w:rsid w:val="00E66C16"/>
    <w:rsid w:val="00EE4753"/>
    <w:rsid w:val="00F06AED"/>
    <w:rsid w:val="00F13485"/>
    <w:rsid w:val="00F22E1B"/>
    <w:rsid w:val="00F27D9E"/>
    <w:rsid w:val="00F736C4"/>
    <w:rsid w:val="00FD58FE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AE458"/>
  <w15:docId w15:val="{B03ABF82-03C3-4531-A1D8-C10E6A42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6658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604B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cafourek@servind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SERVIND%20s.r.o\Shared_disk%20-%20M\01_Servind\06_Servind%20&#353;ablony\&#352;ablony%20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</Template>
  <TotalTime>73</TotalTime>
  <Pages>3</Pages>
  <Words>1084</Words>
  <Characters>6397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9</cp:revision>
  <cp:lastPrinted>2022-11-07T09:40:00Z</cp:lastPrinted>
  <dcterms:created xsi:type="dcterms:W3CDTF">2022-11-07T09:19:00Z</dcterms:created>
  <dcterms:modified xsi:type="dcterms:W3CDTF">2022-11-07T10:24:00Z</dcterms:modified>
</cp:coreProperties>
</file>