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FE74" w14:textId="1957D1AD" w:rsidR="001B67D7" w:rsidRPr="001B67D7" w:rsidRDefault="001B67D7" w:rsidP="001B67D7">
      <w:pPr>
        <w:rPr>
          <w:b/>
          <w:bCs/>
        </w:rPr>
      </w:pPr>
      <w:r w:rsidRPr="001B67D7">
        <w:rPr>
          <w:b/>
          <w:bCs/>
        </w:rPr>
        <w:t>Tisková zpráva</w:t>
      </w:r>
    </w:p>
    <w:p w14:paraId="5913999C" w14:textId="016B05ED" w:rsidR="001B67D7" w:rsidRDefault="001B67D7" w:rsidP="001B67D7">
      <w:r>
        <w:t>Tuchoměřice, 23. listopadu 2020</w:t>
      </w:r>
    </w:p>
    <w:p w14:paraId="3AAE4D90" w14:textId="69AF794A" w:rsidR="001B67D7" w:rsidRPr="001B67D7" w:rsidRDefault="001B67D7" w:rsidP="001B67D7">
      <w:pPr>
        <w:rPr>
          <w:b/>
          <w:bCs/>
          <w:sz w:val="28"/>
          <w:szCs w:val="28"/>
        </w:rPr>
      </w:pPr>
      <w:r w:rsidRPr="001B67D7">
        <w:rPr>
          <w:b/>
          <w:bCs/>
          <w:sz w:val="28"/>
          <w:szCs w:val="28"/>
        </w:rPr>
        <w:t>Servind kalendář 2021. Aby rez zůstala pouze na krásných fotografiích</w:t>
      </w:r>
    </w:p>
    <w:p w14:paraId="6BFCC4B5" w14:textId="77777777" w:rsidR="001B67D7" w:rsidRDefault="001B67D7" w:rsidP="001B67D7">
      <w:r>
        <w:t>Ke konci letošního roku míří k obchodním partnerům a přátelům českého a slovenského Servindu zcela nový nástěnný kalendář pro rok 2021.</w:t>
      </w:r>
    </w:p>
    <w:p w14:paraId="4BE25E89" w14:textId="5C7768CF" w:rsidR="001B67D7" w:rsidRDefault="001B67D7" w:rsidP="001B67D7">
      <w:r>
        <w:t>„Vůbec poprvé jsme se pustili do přípravy a tisku vlastního kalendáře Servind. Poté, co se Standox rozhodl opustit myšlenku kalendáře v tradiční podobě, neváhali jsem ani chvíli a pustili se do práce. Chtěli jsme vytvořit něco úplně jiného, než jsme našim zákazníkům doposud každoročně věnovali. Něco šokujícího a přesto krásného. Vznikla tak myšlenka vzdát hold starým dopravním prostředkům, které zůstaly opuštěny a zapomenuty v nejrůznějších končinách nádherných přírodních scenérií. Nevědomky tak dnes vytvářejí umělecká díla, vyhledávaná fotografy po celém světě. Spojení rzi a dopravních prostředků nepatří do našeho každodenního profesního života, ba právě naopak, protože proti korozi zarytě bojujeme, ale rádi se pokocháme těmito původně neplánovanými expozicemi na uměleckých fotografiích.“, říká Tomáš Cafourek, vedoucí marketingu a produktového managementu ve společnosti Servind.</w:t>
      </w:r>
    </w:p>
    <w:p w14:paraId="465183B6" w14:textId="77777777" w:rsidR="001B67D7" w:rsidRDefault="001B67D7" w:rsidP="001B67D7">
      <w:r>
        <w:t>Opuštěná torza vozů a dalších dopravních prostředků, zasazená do kouzelných zákoutí přírody v Evropě a Americe, nabízejí nevšední pohled na rez, se kterou byste se na vašich čtyřkolých miláčcích nechtěli setkat ani náhodou.</w:t>
      </w:r>
    </w:p>
    <w:p w14:paraId="4036C412" w14:textId="77777777" w:rsidR="001B67D7" w:rsidRDefault="001B67D7" w:rsidP="001B67D7">
      <w:r>
        <w:t xml:space="preserve">Na lednovém motivu, v promrzlé lednové krajině, najdete malé sportovně-elegantní kupé. Směrovky zasazené pod nárazník prozrazují modernizovanou verzi Fiatu 850 Sport </w:t>
      </w:r>
      <w:proofErr w:type="spellStart"/>
      <w:r>
        <w:t>Coupé</w:t>
      </w:r>
      <w:proofErr w:type="spellEnd"/>
      <w:r>
        <w:t xml:space="preserve"> z března 1968. Proti klasické osm set padesátce se odlišoval nejenom sportovně střiženou karoserií, ale také zvětšeným objemem motoru na 905 cm3 a zvýšeným výkonem na 52 koní, díky kterému dosahoval maximální rychlosti 148 km/hod. Souběžně s ním byla ve stejném roce představena atraktivní otevřená varianta </w:t>
      </w:r>
      <w:proofErr w:type="spellStart"/>
      <w:r>
        <w:t>Spider</w:t>
      </w:r>
      <w:proofErr w:type="spellEnd"/>
      <w:r>
        <w:t xml:space="preserve">. </w:t>
      </w:r>
    </w:p>
    <w:p w14:paraId="100CB00C" w14:textId="77777777" w:rsidR="001B67D7" w:rsidRDefault="001B67D7" w:rsidP="001B67D7">
      <w:r>
        <w:t xml:space="preserve">Fascinující srpnový záběr vznikl ve východní Kalifornii v „městě duchů“ </w:t>
      </w:r>
      <w:proofErr w:type="spellStart"/>
      <w:r>
        <w:t>Bodie</w:t>
      </w:r>
      <w:proofErr w:type="spellEnd"/>
      <w:r>
        <w:t xml:space="preserve">, které ročně navštíví desetitisíce turistů. Původně zlatokopecký tábor se díky bohatým nalezištím zlata stal v druhé polovině 19. století známým centrem hazardu a prostituce. Po vytěžení ložisek zde však život postupně upadal, až se město stalo v polovině 20. století zcela opuštěným. V </w:t>
      </w:r>
      <w:proofErr w:type="spellStart"/>
      <w:r>
        <w:t>Bodie</w:t>
      </w:r>
      <w:proofErr w:type="spellEnd"/>
      <w:r>
        <w:t xml:space="preserve"> se díky suchému horskému vzduchu zachovalo 170 dřevěných budov z období zlaté horečky, ale i několik automobilových torz z meziválečného období.</w:t>
      </w:r>
    </w:p>
    <w:p w14:paraId="51CA771A" w14:textId="77777777" w:rsidR="001B67D7" w:rsidRDefault="001B67D7" w:rsidP="001B67D7">
      <w:r>
        <w:t xml:space="preserve">V severské přírodě ojíněného prosince pózuje legendární SAAB 96 modelové řady 1969 v provedení pro USA. Spolehlivé, odolné a houževnaté vozy byly oblíbeny nejenom v každodenním běžném provozu, ale proslavil je, díky mnohým vítězstvím v závodech mistrovství Evropy v rallye, švédský jezdec Eric </w:t>
      </w:r>
      <w:proofErr w:type="spellStart"/>
      <w:r>
        <w:t>Carlsson</w:t>
      </w:r>
      <w:proofErr w:type="spellEnd"/>
      <w:r>
        <w:t xml:space="preserve">. Devadesát šestka se dokonce ve své době prodávala i u nás. V závodních kláních, tehdy ještě Československé socialistické republiky, ji tehdy vodil Zdeněk </w:t>
      </w:r>
      <w:proofErr w:type="spellStart"/>
      <w:r>
        <w:t>Treybal</w:t>
      </w:r>
      <w:proofErr w:type="spellEnd"/>
      <w:r>
        <w:t>.</w:t>
      </w:r>
    </w:p>
    <w:p w14:paraId="13EC1ED6" w14:textId="77777777" w:rsidR="001B67D7" w:rsidRDefault="001B67D7" w:rsidP="001B67D7">
      <w:r>
        <w:lastRenderedPageBreak/>
        <w:t>Září a babí léto je prosvícené slunečními paprsky, jež rozzářily BMW E28, druhé generace řady 5, která byla vyráběna v letech 1981 až 1988. Měsíc říjen se chlubí, v dřívějších časech v horách tak žádaným, rumunským terénním vozem ARO M461, produkovaným v letech 1968 až 1975. Opuštěné a samotné zůstalo v ponuré atmosféře uprostřed lučních travin a kvítí. Zapadaný listím odpočívá kultovní Volkswagen Brouk uprostřed listopadového motivu. Jak bylo zmíněno již dříve, kalendář nenabízí však jenom automobily, ale i další dopravní prostředky jako je třeba lokomotiva zapomenutá uprostřed pouště nebo pásový zemědělský stroj ponechaný svému osudu uprostřed dávno neobdělávaného pole.</w:t>
      </w:r>
    </w:p>
    <w:p w14:paraId="3ACC8413" w14:textId="64A97570" w:rsidR="001B67D7" w:rsidRDefault="001B67D7" w:rsidP="001B67D7">
      <w:r w:rsidRPr="001B67D7">
        <w:rPr>
          <w:b/>
          <w:bCs/>
        </w:rPr>
        <w:t>Kontakt:</w:t>
      </w:r>
      <w:r w:rsidRPr="001B67D7">
        <w:br/>
      </w:r>
      <w:r>
        <w:t>Tomáš Cafourek</w:t>
      </w:r>
      <w:r>
        <w:t xml:space="preserve">, </w:t>
      </w:r>
      <w:r>
        <w:t>vedoucí marketingu a produktového managementu</w:t>
      </w:r>
      <w:r>
        <w:br/>
      </w:r>
      <w:r>
        <w:t>tel: 724 877 588, e-mail: tcafourek@servind.com</w:t>
      </w:r>
    </w:p>
    <w:p w14:paraId="31B7B776" w14:textId="77777777" w:rsidR="001B67D7" w:rsidRDefault="001B67D7" w:rsidP="001B67D7">
      <w:pPr>
        <w:rPr>
          <w:sz w:val="18"/>
          <w:szCs w:val="18"/>
        </w:rPr>
      </w:pPr>
    </w:p>
    <w:p w14:paraId="1A33B010" w14:textId="578202F1" w:rsidR="001B67D7" w:rsidRPr="001B67D7" w:rsidRDefault="001B67D7" w:rsidP="001B67D7">
      <w:pPr>
        <w:rPr>
          <w:b/>
          <w:bCs/>
          <w:sz w:val="18"/>
          <w:szCs w:val="18"/>
        </w:rPr>
      </w:pPr>
      <w:r w:rsidRPr="001B67D7">
        <w:rPr>
          <w:b/>
          <w:bCs/>
          <w:sz w:val="18"/>
          <w:szCs w:val="18"/>
        </w:rPr>
        <w:t>O společnosti SERVIND s.r.o.</w:t>
      </w:r>
    </w:p>
    <w:p w14:paraId="4BF60744" w14:textId="77777777" w:rsidR="001B67D7" w:rsidRPr="001B67D7" w:rsidRDefault="001B67D7" w:rsidP="001B67D7">
      <w:pPr>
        <w:rPr>
          <w:sz w:val="18"/>
          <w:szCs w:val="18"/>
        </w:rPr>
      </w:pPr>
      <w:r w:rsidRPr="001B67D7">
        <w:rPr>
          <w:sz w:val="18"/>
          <w:szCs w:val="18"/>
        </w:rPr>
        <w:t>Společnost SERVIND s.r.o. patří od roku 1992 k nejvýznamnějším dodavatelům autoopravárenských laků, příslušenství a vybavení autolakoven v České republice. Prostřednictvím dceřiné společnosti SERVIND SLOVAKIA s.r.o. je od roku 1993 úspěšně zastoupena i na slovenském trhu.</w:t>
      </w:r>
    </w:p>
    <w:p w14:paraId="3881910C" w14:textId="760662AF" w:rsidR="001B67D7" w:rsidRPr="001B67D7" w:rsidRDefault="001B67D7" w:rsidP="001B67D7">
      <w:pPr>
        <w:rPr>
          <w:sz w:val="18"/>
          <w:szCs w:val="18"/>
        </w:rPr>
      </w:pPr>
      <w:r w:rsidRPr="001B67D7">
        <w:rPr>
          <w:sz w:val="18"/>
          <w:szCs w:val="18"/>
        </w:rPr>
        <w:t>Jako přední dodavatel významným autorizovaným servisům i nezávislým autolakovnám společnost Servind spolupracuje převážně s dodavateli, kteří celosvětově určují oborové trendy a přinášejí nejnovější technologie. Exkluzivní zastoupení pro Českou republiku tak má pro prémiové laky německé společnosti Standox, finského výrobce brusiva, leštění a nářadí Mirka, spotřebního materiálu a vybavení do autolakoven Colad, lakovacích a sušicích kabin Lutro, Blowtherm a Termomeccanica. Od roku 2015 S</w:t>
      </w:r>
      <w:r w:rsidR="001C0A0F">
        <w:rPr>
          <w:sz w:val="18"/>
          <w:szCs w:val="18"/>
        </w:rPr>
        <w:t>ervind</w:t>
      </w:r>
      <w:r w:rsidRPr="001B67D7">
        <w:rPr>
          <w:sz w:val="18"/>
          <w:szCs w:val="18"/>
        </w:rPr>
        <w:t xml:space="preserve"> rozšířil své portfolio o oblast karosářských oprav, kde se opírá o zastoupení švédské firmy CAR-O-LINER, která nabízí sofistikované rovnací stolice, unikátní měřicí systémy a obsáhlá data většiny automobilových producentů pro zjištění rozsahu poškození karoserie po havárii a jejich následnou opravu, svářeček a dalšího vybavení. V České republice patří tuchoměřická společnost k největším distributorům stříkací techniky SATA, maskovacích pásek Tesa, mycích systémů Drester, profesionální chemie a autokosmetiky Flowey, pracovní kosmetiky Deb Stoko a mnoha dalších.</w:t>
      </w:r>
    </w:p>
    <w:p w14:paraId="5DA64EED" w14:textId="77777777" w:rsidR="001B67D7" w:rsidRPr="001B67D7" w:rsidRDefault="001B67D7" w:rsidP="001B67D7">
      <w:pPr>
        <w:rPr>
          <w:sz w:val="18"/>
          <w:szCs w:val="18"/>
        </w:rPr>
      </w:pPr>
      <w:r w:rsidRPr="001B67D7">
        <w:rPr>
          <w:sz w:val="18"/>
          <w:szCs w:val="18"/>
        </w:rPr>
        <w:t>Pole působnosti společnosti se postupně rozšířilo také do oblasti prvovýroby automobilů a subdodavatelského odvětví. V souvislosti s rozšířením sortimentu o široké spektrum průmyslových laků jsou nedílnou součástí struktury klientů i významné průmyslové podniky v oboru kolejových vozidel, strojírenství a nábytkářského průmyslu. V současné době průmyslová divize tvoří polovinu obratu společnosti.</w:t>
      </w:r>
    </w:p>
    <w:p w14:paraId="502EC492" w14:textId="77777777" w:rsidR="001B67D7" w:rsidRPr="001B67D7" w:rsidRDefault="001B67D7" w:rsidP="001B67D7">
      <w:pPr>
        <w:rPr>
          <w:sz w:val="18"/>
          <w:szCs w:val="18"/>
        </w:rPr>
      </w:pPr>
      <w:r w:rsidRPr="001B67D7">
        <w:rPr>
          <w:sz w:val="18"/>
          <w:szCs w:val="18"/>
        </w:rPr>
        <w:t>Mimo vysoce kvalitních produktů a pokrokových technologií získávají zákazníci i širokou škálu služeb na vysoké profesionální úrovni. Předností společnosti je komplexnost nabídky na jednom místě a poskytování služeb uzpůsobených na míru konkrétnímu zákazníkovi. Ve vlastním lakařském a karosářském tréninkovém centru jsou organizovány pravidelná školení a semináře, které informují o pokrokových technologických postupech a nejnovějších produktech s cílem zvýšení kvality a ekonomiky provozu u zákazníků. Poskytovaný poradenský servis zahrnuje např. doporučení použití optimálních lakovacích materiálů a postupů, technického vybavení a hospodárného procesu lakování, poskytování koloristického servisu, pomoc při řešení ekologických otázek, bezpečnosti práce a jiné. Stejná hladina poradenství je držena i v oblasti karosářských oprav. Nedílnou součástí služeb je odborný záruční a pozáruční servis nářadí a zařízení ze sortimentu společnosti.</w:t>
      </w:r>
    </w:p>
    <w:p w14:paraId="2D37F327" w14:textId="664E3421" w:rsidR="001B67D7" w:rsidRPr="001B67D7" w:rsidRDefault="001B67D7" w:rsidP="001B67D7">
      <w:pPr>
        <w:rPr>
          <w:sz w:val="18"/>
          <w:szCs w:val="18"/>
        </w:rPr>
      </w:pPr>
      <w:r w:rsidRPr="001B67D7">
        <w:rPr>
          <w:sz w:val="18"/>
          <w:szCs w:val="18"/>
        </w:rPr>
        <w:t xml:space="preserve">V roce 2012 společnost oslavila dvacetileté působení na trhu. Z důvodu další expanze byla u této příležitosti otevřena nová centrála v Tuchoměřicích nedaleko Letiště Václava Havla v Praze, a to včetně nejmodernějšího </w:t>
      </w:r>
      <w:r w:rsidR="001C0A0F">
        <w:rPr>
          <w:sz w:val="18"/>
          <w:szCs w:val="18"/>
        </w:rPr>
        <w:t xml:space="preserve">lakařského </w:t>
      </w:r>
      <w:r w:rsidRPr="001B67D7">
        <w:rPr>
          <w:sz w:val="18"/>
          <w:szCs w:val="18"/>
        </w:rPr>
        <w:t>tréninkového centra ve střední a východní Evropě.</w:t>
      </w:r>
    </w:p>
    <w:p w14:paraId="5677D80A" w14:textId="6132BAEA" w:rsidR="001B67D7" w:rsidRDefault="001B67D7" w:rsidP="001B67D7">
      <w:pPr>
        <w:rPr>
          <w:sz w:val="18"/>
          <w:szCs w:val="18"/>
        </w:rPr>
      </w:pPr>
      <w:r w:rsidRPr="001B67D7">
        <w:rPr>
          <w:sz w:val="18"/>
          <w:szCs w:val="18"/>
        </w:rPr>
        <w:lastRenderedPageBreak/>
        <w:t>V roce 2016 si společnost Servind jako svého autorizovaného distributora olejů a maziv do segmentu autorizovaných servisů v České republice a na Slovensku zvolila společnost Castrol.</w:t>
      </w:r>
    </w:p>
    <w:p w14:paraId="7239968B" w14:textId="3F04264F" w:rsidR="001C0A0F" w:rsidRPr="001B67D7" w:rsidRDefault="001C0A0F" w:rsidP="001B67D7">
      <w:pPr>
        <w:rPr>
          <w:sz w:val="18"/>
          <w:szCs w:val="18"/>
        </w:rPr>
      </w:pPr>
      <w:r>
        <w:rPr>
          <w:sz w:val="18"/>
          <w:szCs w:val="18"/>
        </w:rPr>
        <w:t>Rok 2020 se v budoucnosti zapíše do dějin společnosti jako rokem vstupu do oblasti robotického broušení a lakování.</w:t>
      </w:r>
    </w:p>
    <w:p w14:paraId="65BC4F28" w14:textId="24216D97" w:rsidR="00717DDC" w:rsidRPr="001B67D7" w:rsidRDefault="001B67D7" w:rsidP="001B67D7">
      <w:pPr>
        <w:rPr>
          <w:sz w:val="18"/>
          <w:szCs w:val="18"/>
        </w:rPr>
      </w:pPr>
      <w:r w:rsidRPr="001B67D7">
        <w:rPr>
          <w:sz w:val="18"/>
          <w:szCs w:val="18"/>
        </w:rPr>
        <w:t xml:space="preserve">V současné době pracuje ve společnosti </w:t>
      </w:r>
      <w:r w:rsidR="001C0A0F">
        <w:rPr>
          <w:sz w:val="18"/>
          <w:szCs w:val="18"/>
        </w:rPr>
        <w:t xml:space="preserve">přes </w:t>
      </w:r>
      <w:r w:rsidRPr="001B67D7">
        <w:rPr>
          <w:sz w:val="18"/>
          <w:szCs w:val="18"/>
        </w:rPr>
        <w:t xml:space="preserve">160 zaměstnanců po celé České republice. Dalších </w:t>
      </w:r>
      <w:r w:rsidR="001C0A0F">
        <w:rPr>
          <w:sz w:val="18"/>
          <w:szCs w:val="18"/>
        </w:rPr>
        <w:t>téměř 4</w:t>
      </w:r>
      <w:r w:rsidRPr="001B67D7">
        <w:rPr>
          <w:sz w:val="18"/>
          <w:szCs w:val="18"/>
        </w:rPr>
        <w:t>0 spolupracovníků působí v dceřiné společnosti na Slovensku. Společnost je držitelem certifikátu kvality jakosti ISO 9001 a certifikátu pro oblast životního prostředí ISO 14001</w:t>
      </w:r>
      <w:r w:rsidR="001C0A0F">
        <w:rPr>
          <w:sz w:val="18"/>
          <w:szCs w:val="18"/>
        </w:rPr>
        <w:t>.</w:t>
      </w:r>
    </w:p>
    <w:sectPr w:rsidR="00717DDC" w:rsidRPr="001B67D7" w:rsidSect="00C95BB5">
      <w:headerReference w:type="even" r:id="rId6"/>
      <w:headerReference w:type="default" r:id="rId7"/>
      <w:footerReference w:type="even" r:id="rId8"/>
      <w:footerReference w:type="default" r:id="rId9"/>
      <w:headerReference w:type="first" r:id="rId10"/>
      <w:footerReference w:type="first" r:id="rId11"/>
      <w:pgSz w:w="11906" w:h="16838"/>
      <w:pgMar w:top="2836" w:right="1133" w:bottom="1843" w:left="1134" w:header="708" w:footer="708"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5595" w14:textId="77777777" w:rsidR="00DE7F1A" w:rsidRDefault="00DE7F1A" w:rsidP="00F13485">
      <w:pPr>
        <w:spacing w:after="0" w:line="240" w:lineRule="auto"/>
      </w:pPr>
      <w:r>
        <w:separator/>
      </w:r>
    </w:p>
  </w:endnote>
  <w:endnote w:type="continuationSeparator" w:id="0">
    <w:p w14:paraId="518C9D8D" w14:textId="77777777" w:rsidR="00DE7F1A" w:rsidRDefault="00DE7F1A" w:rsidP="00F1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E334" w14:textId="77777777" w:rsidR="00035475" w:rsidRDefault="000354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1178" w14:textId="77777777" w:rsidR="00352500" w:rsidRDefault="00035475">
    <w:pPr>
      <w:pStyle w:val="Zpat"/>
    </w:pPr>
    <w:r>
      <w:rPr>
        <w:noProof/>
        <w:lang w:eastAsia="cs-CZ"/>
      </w:rPr>
      <w:drawing>
        <wp:anchor distT="0" distB="0" distL="114300" distR="114300" simplePos="0" relativeHeight="251656190" behindDoc="1" locked="0" layoutInCell="1" allowOverlap="1" wp14:anchorId="259D0C1B" wp14:editId="14E61F2F">
          <wp:simplePos x="0" y="0"/>
          <wp:positionH relativeFrom="column">
            <wp:posOffset>-123190</wp:posOffset>
          </wp:positionH>
          <wp:positionV relativeFrom="paragraph">
            <wp:posOffset>-444236</wp:posOffset>
          </wp:positionV>
          <wp:extent cx="4669941" cy="640135"/>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a_nabidka_cz.png"/>
                  <pic:cNvPicPr/>
                </pic:nvPicPr>
                <pic:blipFill>
                  <a:blip r:embed="rId1">
                    <a:extLst>
                      <a:ext uri="{28A0092B-C50C-407E-A947-70E740481C1C}">
                        <a14:useLocalDpi xmlns:a14="http://schemas.microsoft.com/office/drawing/2010/main" val="0"/>
                      </a:ext>
                    </a:extLst>
                  </a:blip>
                  <a:stretch>
                    <a:fillRect/>
                  </a:stretch>
                </pic:blipFill>
                <pic:spPr>
                  <a:xfrm>
                    <a:off x="0" y="0"/>
                    <a:ext cx="4669941" cy="640135"/>
                  </a:xfrm>
                  <a:prstGeom prst="rect">
                    <a:avLst/>
                  </a:prstGeom>
                </pic:spPr>
              </pic:pic>
            </a:graphicData>
          </a:graphic>
          <wp14:sizeRelH relativeFrom="page">
            <wp14:pctWidth>0</wp14:pctWidth>
          </wp14:sizeRelH>
          <wp14:sizeRelV relativeFrom="page">
            <wp14:pctHeight>0</wp14:pctHeight>
          </wp14:sizeRelV>
        </wp:anchor>
      </w:drawing>
    </w:r>
    <w:r w:rsidR="0096162B">
      <w:rPr>
        <w:noProof/>
        <w:lang w:eastAsia="cs-CZ"/>
      </w:rPr>
      <mc:AlternateContent>
        <mc:Choice Requires="wps">
          <w:drawing>
            <wp:anchor distT="0" distB="0" distL="114300" distR="114300" simplePos="0" relativeHeight="251662336" behindDoc="0" locked="0" layoutInCell="1" allowOverlap="1" wp14:anchorId="5B470A77" wp14:editId="4F696081">
              <wp:simplePos x="0" y="0"/>
              <wp:positionH relativeFrom="column">
                <wp:posOffset>5435600</wp:posOffset>
              </wp:positionH>
              <wp:positionV relativeFrom="paragraph">
                <wp:posOffset>-4007485</wp:posOffset>
              </wp:positionV>
              <wp:extent cx="3103880" cy="2958465"/>
              <wp:effectExtent l="0" t="0" r="1270" b="0"/>
              <wp:wrapNone/>
              <wp:docPr id="7" name="Prstenec 7"/>
              <wp:cNvGraphicFramePr/>
              <a:graphic xmlns:a="http://schemas.openxmlformats.org/drawingml/2006/main">
                <a:graphicData uri="http://schemas.microsoft.com/office/word/2010/wordprocessingShape">
                  <wps:wsp>
                    <wps:cNvSpPr/>
                    <wps:spPr>
                      <a:xfrm>
                        <a:off x="0" y="0"/>
                        <a:ext cx="3103880" cy="2958465"/>
                      </a:xfrm>
                      <a:prstGeom prst="donut">
                        <a:avLst>
                          <a:gd name="adj" fmla="val 14907"/>
                        </a:avLst>
                      </a:prstGeom>
                      <a:solidFill>
                        <a:srgbClr val="0046AD">
                          <a:alpha val="1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109F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7" o:spid="_x0000_s1026" type="#_x0000_t23" style="position:absolute;margin-left:428pt;margin-top:-315.55pt;width:244.4pt;height:2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" adj="3069" fillcolor="#0046ad" stroked="f" strokeweight="2pt">
              <v:fill opacity="7967f"/>
            </v:shape>
          </w:pict>
        </mc:Fallback>
      </mc:AlternateContent>
    </w:r>
    <w:r w:rsidR="00DA4816" w:rsidRPr="00B63451">
      <w:rPr>
        <w:noProof/>
        <w:lang w:eastAsia="cs-CZ"/>
      </w:rPr>
      <w:drawing>
        <wp:anchor distT="0" distB="0" distL="114300" distR="114300" simplePos="0" relativeHeight="251666432" behindDoc="0" locked="0" layoutInCell="1" allowOverlap="1" wp14:anchorId="18A81693" wp14:editId="0376B37D">
          <wp:simplePos x="0" y="0"/>
          <wp:positionH relativeFrom="column">
            <wp:posOffset>5558526</wp:posOffset>
          </wp:positionH>
          <wp:positionV relativeFrom="paragraph">
            <wp:posOffset>-163830</wp:posOffset>
          </wp:positionV>
          <wp:extent cx="815340" cy="374015"/>
          <wp:effectExtent l="0" t="0" r="3810"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9001.eps"/>
                  <pic:cNvPicPr/>
                </pic:nvPicPr>
                <pic:blipFill>
                  <a:blip r:embed="rId2" cstate="print">
                    <a:lum bright="20000" contrast="-20000"/>
                    <a:extLst>
                      <a:ext uri="{28A0092B-C50C-407E-A947-70E740481C1C}">
                        <a14:useLocalDpi xmlns:a14="http://schemas.microsoft.com/office/drawing/2010/main" val="0"/>
                      </a:ext>
                    </a:extLst>
                  </a:blip>
                  <a:stretch>
                    <a:fillRect/>
                  </a:stretch>
                </pic:blipFill>
                <pic:spPr>
                  <a:xfrm>
                    <a:off x="0" y="0"/>
                    <a:ext cx="815340" cy="374015"/>
                  </a:xfrm>
                  <a:prstGeom prst="rect">
                    <a:avLst/>
                  </a:prstGeom>
                </pic:spPr>
              </pic:pic>
            </a:graphicData>
          </a:graphic>
          <wp14:sizeRelH relativeFrom="page">
            <wp14:pctWidth>0</wp14:pctWidth>
          </wp14:sizeRelH>
          <wp14:sizeRelV relativeFrom="page">
            <wp14:pctHeight>0</wp14:pctHeight>
          </wp14:sizeRelV>
        </wp:anchor>
      </w:drawing>
    </w:r>
    <w:r w:rsidR="00DA4816" w:rsidRPr="00B63451">
      <w:rPr>
        <w:noProof/>
        <w:lang w:eastAsia="cs-CZ"/>
      </w:rPr>
      <w:drawing>
        <wp:anchor distT="0" distB="0" distL="114300" distR="114300" simplePos="0" relativeHeight="251667456" behindDoc="0" locked="0" layoutInCell="1" allowOverlap="1" wp14:anchorId="7BD06AB8" wp14:editId="059B0A69">
          <wp:simplePos x="0" y="0"/>
          <wp:positionH relativeFrom="column">
            <wp:posOffset>4643491</wp:posOffset>
          </wp:positionH>
          <wp:positionV relativeFrom="paragraph">
            <wp:posOffset>-163830</wp:posOffset>
          </wp:positionV>
          <wp:extent cx="816610" cy="374015"/>
          <wp:effectExtent l="0" t="0" r="2540" b="698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14001.eps"/>
                  <pic:cNvPicPr/>
                </pic:nvPicPr>
                <pic:blipFill>
                  <a:blip r:embed="rId3" cstate="print">
                    <a:lum bright="20000" contrast="-20000"/>
                    <a:extLst>
                      <a:ext uri="{28A0092B-C50C-407E-A947-70E740481C1C}">
                        <a14:useLocalDpi xmlns:a14="http://schemas.microsoft.com/office/drawing/2010/main" val="0"/>
                      </a:ext>
                    </a:extLst>
                  </a:blip>
                  <a:stretch>
                    <a:fillRect/>
                  </a:stretch>
                </pic:blipFill>
                <pic:spPr>
                  <a:xfrm>
                    <a:off x="0" y="0"/>
                    <a:ext cx="816610" cy="37401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A927" w14:textId="77777777" w:rsidR="00035475" w:rsidRDefault="00035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9F3E" w14:textId="77777777" w:rsidR="00DE7F1A" w:rsidRDefault="00DE7F1A" w:rsidP="00F13485">
      <w:pPr>
        <w:spacing w:after="0" w:line="240" w:lineRule="auto"/>
      </w:pPr>
      <w:r>
        <w:separator/>
      </w:r>
    </w:p>
  </w:footnote>
  <w:footnote w:type="continuationSeparator" w:id="0">
    <w:p w14:paraId="5C158F7D" w14:textId="77777777" w:rsidR="00DE7F1A" w:rsidRDefault="00DE7F1A" w:rsidP="00F1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0088" w14:textId="77777777" w:rsidR="00035475" w:rsidRDefault="000354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8409" w14:textId="77777777" w:rsidR="00352500" w:rsidRDefault="00681A94">
    <w:pPr>
      <w:pStyle w:val="Zhlav"/>
    </w:pPr>
    <w:r>
      <w:rPr>
        <w:noProof/>
        <w:lang w:eastAsia="cs-CZ"/>
      </w:rPr>
      <w:drawing>
        <wp:anchor distT="0" distB="0" distL="114300" distR="114300" simplePos="0" relativeHeight="251658240" behindDoc="1" locked="0" layoutInCell="1" allowOverlap="1" wp14:anchorId="1906E0CD" wp14:editId="37EACAC0">
          <wp:simplePos x="0" y="0"/>
          <wp:positionH relativeFrom="column">
            <wp:posOffset>4860925</wp:posOffset>
          </wp:positionH>
          <wp:positionV relativeFrom="paragraph">
            <wp:posOffset>-87630</wp:posOffset>
          </wp:positionV>
          <wp:extent cx="1707515" cy="680720"/>
          <wp:effectExtent l="0" t="0" r="6985" b="508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Servind_modry_CMYK.jpg"/>
                  <pic:cNvPicPr/>
                </pic:nvPicPr>
                <pic:blipFill>
                  <a:blip r:embed="rId1">
                    <a:extLst>
                      <a:ext uri="{28A0092B-C50C-407E-A947-70E740481C1C}">
                        <a14:useLocalDpi xmlns:a14="http://schemas.microsoft.com/office/drawing/2010/main" val="0"/>
                      </a:ext>
                    </a:extLst>
                  </a:blip>
                  <a:stretch>
                    <a:fillRect/>
                  </a:stretch>
                </pic:blipFill>
                <pic:spPr>
                  <a:xfrm>
                    <a:off x="0" y="0"/>
                    <a:ext cx="1707515" cy="680720"/>
                  </a:xfrm>
                  <a:prstGeom prst="rect">
                    <a:avLst/>
                  </a:prstGeom>
                </pic:spPr>
              </pic:pic>
            </a:graphicData>
          </a:graphic>
          <wp14:sizeRelH relativeFrom="page">
            <wp14:pctWidth>0</wp14:pctWidth>
          </wp14:sizeRelH>
          <wp14:sizeRelV relativeFrom="page">
            <wp14:pctHeight>0</wp14:pctHeight>
          </wp14:sizeRelV>
        </wp:anchor>
      </w:drawing>
    </w:r>
    <w:r w:rsidR="00352500">
      <w:rPr>
        <w:noProof/>
        <w:lang w:eastAsia="cs-CZ"/>
      </w:rPr>
      <mc:AlternateContent>
        <mc:Choice Requires="wps">
          <w:drawing>
            <wp:anchor distT="0" distB="0" distL="114300" distR="114300" simplePos="0" relativeHeight="251660288" behindDoc="0" locked="0" layoutInCell="1" allowOverlap="1" wp14:anchorId="4570FD05" wp14:editId="1AA7776B">
              <wp:simplePos x="0" y="0"/>
              <wp:positionH relativeFrom="column">
                <wp:posOffset>-2319818</wp:posOffset>
              </wp:positionH>
              <wp:positionV relativeFrom="paragraph">
                <wp:posOffset>-2330380</wp:posOffset>
              </wp:positionV>
              <wp:extent cx="4408734" cy="3542766"/>
              <wp:effectExtent l="0" t="19050" r="11430" b="19685"/>
              <wp:wrapNone/>
              <wp:docPr id="9" name="Prstenec 9"/>
              <wp:cNvGraphicFramePr/>
              <a:graphic xmlns:a="http://schemas.openxmlformats.org/drawingml/2006/main">
                <a:graphicData uri="http://schemas.microsoft.com/office/word/2010/wordprocessingShape">
                  <wps:wsp>
                    <wps:cNvSpPr/>
                    <wps:spPr>
                      <a:xfrm rot="433649">
                        <a:off x="0" y="0"/>
                        <a:ext cx="4408734" cy="3542766"/>
                      </a:xfrm>
                      <a:prstGeom prst="donut">
                        <a:avLst>
                          <a:gd name="adj" fmla="val 18186"/>
                        </a:avLst>
                      </a:prstGeom>
                      <a:solidFill>
                        <a:srgbClr val="0046AD">
                          <a:alpha val="12157"/>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879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Prstenec 9" o:spid="_x0000_s1026" type="#_x0000_t23" style="position:absolute;margin-left:-182.65pt;margin-top:-183.5pt;width:347.15pt;height:278.95pt;rotation:4736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" adj="3157" fillcolor="#0046ad" stroked="f" strokeweight="2pt">
              <v:fill opacity="7967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A965" w14:textId="77777777" w:rsidR="00035475" w:rsidRDefault="0003547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7"/>
    <w:rsid w:val="00035475"/>
    <w:rsid w:val="000A1889"/>
    <w:rsid w:val="001B67D7"/>
    <w:rsid w:val="001C0A0F"/>
    <w:rsid w:val="00325798"/>
    <w:rsid w:val="00352500"/>
    <w:rsid w:val="0041357B"/>
    <w:rsid w:val="00526A40"/>
    <w:rsid w:val="00666282"/>
    <w:rsid w:val="00681A94"/>
    <w:rsid w:val="00700266"/>
    <w:rsid w:val="00717DDC"/>
    <w:rsid w:val="007B7033"/>
    <w:rsid w:val="007E63A4"/>
    <w:rsid w:val="008926F0"/>
    <w:rsid w:val="008D5F75"/>
    <w:rsid w:val="00903438"/>
    <w:rsid w:val="0096162B"/>
    <w:rsid w:val="00B63451"/>
    <w:rsid w:val="00B81526"/>
    <w:rsid w:val="00C30A01"/>
    <w:rsid w:val="00C340D5"/>
    <w:rsid w:val="00C95BB5"/>
    <w:rsid w:val="00D67865"/>
    <w:rsid w:val="00DA4816"/>
    <w:rsid w:val="00DD50E3"/>
    <w:rsid w:val="00DE7F1A"/>
    <w:rsid w:val="00E66C16"/>
    <w:rsid w:val="00F13485"/>
    <w:rsid w:val="00F22E1B"/>
    <w:rsid w:val="00FD5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12B2"/>
  <w15:docId w15:val="{F89A81B1-CFB8-4226-8984-771C78FF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34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3485"/>
  </w:style>
  <w:style w:type="paragraph" w:styleId="Zpat">
    <w:name w:val="footer"/>
    <w:basedOn w:val="Normln"/>
    <w:link w:val="ZpatChar"/>
    <w:uiPriority w:val="99"/>
    <w:unhideWhenUsed/>
    <w:rsid w:val="00F13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F13485"/>
  </w:style>
  <w:style w:type="paragraph" w:styleId="Textbubliny">
    <w:name w:val="Balloon Text"/>
    <w:basedOn w:val="Normln"/>
    <w:link w:val="TextbublinyChar"/>
    <w:uiPriority w:val="99"/>
    <w:semiHidden/>
    <w:unhideWhenUsed/>
    <w:rsid w:val="00F134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3485"/>
    <w:rPr>
      <w:rFonts w:ascii="Tahoma" w:hAnsi="Tahoma" w:cs="Tahoma"/>
      <w:sz w:val="16"/>
      <w:szCs w:val="16"/>
    </w:rPr>
  </w:style>
  <w:style w:type="character" w:styleId="Hypertextovodkaz">
    <w:name w:val="Hyperlink"/>
    <w:basedOn w:val="Standardnpsmoodstavce"/>
    <w:uiPriority w:val="99"/>
    <w:unhideWhenUsed/>
    <w:rsid w:val="00717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352;ablony%20dopisy,%20nab&#237;dky,%20ppt\&#352;ablony%20el%20nab&#237;dka%20Servind\SE-76%20servind_el_sablona_nabidky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SE-76 servind_el_sablona_nabidky_CZ</Template>
  <TotalTime>3</TotalTime>
  <Pages>3</Pages>
  <Words>1044</Words>
  <Characters>6163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Cafourek</dc:creator>
  <cp:lastModifiedBy>Tomáš Cafourek</cp:lastModifiedBy>
  <cp:revision>2</cp:revision>
  <cp:lastPrinted>2015-01-16T11:56:00Z</cp:lastPrinted>
  <dcterms:created xsi:type="dcterms:W3CDTF">2020-11-22T20:06:00Z</dcterms:created>
  <dcterms:modified xsi:type="dcterms:W3CDTF">2020-11-22T20:06:00Z</dcterms:modified>
</cp:coreProperties>
</file>