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FE74" w14:textId="1957D1AD" w:rsidR="001B67D7" w:rsidRPr="001B67D7" w:rsidRDefault="001B67D7" w:rsidP="001B67D7">
      <w:pPr>
        <w:rPr>
          <w:b/>
          <w:bCs/>
        </w:rPr>
      </w:pPr>
      <w:r w:rsidRPr="001B67D7">
        <w:rPr>
          <w:b/>
          <w:bCs/>
        </w:rPr>
        <w:t>Tisková zpráva</w:t>
      </w:r>
    </w:p>
    <w:p w14:paraId="5913999C" w14:textId="00A4B160" w:rsidR="001B67D7" w:rsidRDefault="001B67D7" w:rsidP="001B67D7">
      <w:r>
        <w:t xml:space="preserve">Tuchoměřice, </w:t>
      </w:r>
      <w:r w:rsidR="008E4F14">
        <w:t>14</w:t>
      </w:r>
      <w:r>
        <w:t xml:space="preserve">. </w:t>
      </w:r>
      <w:r w:rsidR="008E4F14">
        <w:t>října</w:t>
      </w:r>
      <w:r>
        <w:t xml:space="preserve"> 202</w:t>
      </w:r>
      <w:r w:rsidR="008663C1">
        <w:t>1</w:t>
      </w:r>
    </w:p>
    <w:p w14:paraId="21F743A2" w14:textId="1CC8C39F" w:rsidR="006C76D7" w:rsidRPr="000975EB" w:rsidRDefault="00A815B0" w:rsidP="000975EB">
      <w:pPr>
        <w:rPr>
          <w:b/>
          <w:bCs/>
        </w:rPr>
      </w:pPr>
      <w:r w:rsidRPr="00A815B0">
        <w:rPr>
          <w:b/>
          <w:bCs/>
        </w:rPr>
        <w:t xml:space="preserve">Společnost GYS představuje novou bodovou svářečku </w:t>
      </w:r>
      <w:r w:rsidR="00D74AF6">
        <w:rPr>
          <w:b/>
          <w:bCs/>
        </w:rPr>
        <w:t>TRAFO</w:t>
      </w:r>
      <w:r>
        <w:rPr>
          <w:b/>
          <w:bCs/>
        </w:rPr>
        <w:t xml:space="preserve"> Genius </w:t>
      </w:r>
    </w:p>
    <w:p w14:paraId="2A194B5C" w14:textId="34CA7AC1" w:rsidR="006C76D7" w:rsidRPr="00604C6B" w:rsidRDefault="006C76D7" w:rsidP="003C3E9B">
      <w:pPr>
        <w:pStyle w:val="Bezmezer"/>
        <w:spacing w:line="120" w:lineRule="atLeast"/>
        <w:rPr>
          <w:rFonts w:cstheme="minorHAnsi"/>
        </w:rPr>
      </w:pPr>
      <w:r w:rsidRPr="00604C6B">
        <w:rPr>
          <w:rFonts w:cstheme="minorHAnsi"/>
        </w:rPr>
        <w:t>Významným obchodním partnerem francouzské společnosti GYS na tuzemském trhu je společnost Servind,</w:t>
      </w:r>
    </w:p>
    <w:p w14:paraId="59B2B773" w14:textId="4B22FBAB" w:rsidR="0093388E" w:rsidRPr="00A05969" w:rsidRDefault="0093388E" w:rsidP="003C3E9B">
      <w:pPr>
        <w:spacing w:line="120" w:lineRule="atLeast"/>
      </w:pPr>
      <w:r w:rsidRPr="00604C6B">
        <w:rPr>
          <w:rFonts w:cstheme="minorHAnsi"/>
        </w:rPr>
        <w:t xml:space="preserve">která </w:t>
      </w:r>
      <w:r w:rsidR="00FE7EF2">
        <w:rPr>
          <w:rFonts w:cstheme="minorHAnsi"/>
        </w:rPr>
        <w:t>v České a Slovenské republice</w:t>
      </w:r>
      <w:r w:rsidR="0096537A" w:rsidRPr="00604C6B">
        <w:rPr>
          <w:rFonts w:cstheme="minorHAnsi"/>
        </w:rPr>
        <w:t xml:space="preserve"> </w:t>
      </w:r>
      <w:r w:rsidRPr="00604C6B">
        <w:rPr>
          <w:rFonts w:cstheme="minorHAnsi"/>
        </w:rPr>
        <w:t xml:space="preserve">patří </w:t>
      </w:r>
      <w:r w:rsidR="0096537A" w:rsidRPr="00604C6B">
        <w:rPr>
          <w:rFonts w:cstheme="minorHAnsi"/>
        </w:rPr>
        <w:t>k</w:t>
      </w:r>
      <w:r w:rsidRPr="00604C6B">
        <w:rPr>
          <w:rFonts w:cstheme="minorHAnsi"/>
        </w:rPr>
        <w:t xml:space="preserve"> největším dodavatelům technologií, produktů, školení a služeb do autolakoven</w:t>
      </w:r>
      <w:r w:rsidR="00FE7EF2">
        <w:rPr>
          <w:rFonts w:cstheme="minorHAnsi"/>
        </w:rPr>
        <w:t xml:space="preserve"> </w:t>
      </w:r>
      <w:r w:rsidRPr="00604C6B">
        <w:rPr>
          <w:rFonts w:cstheme="minorHAnsi"/>
        </w:rPr>
        <w:t xml:space="preserve">a karosáren. Díky produktovému portfoliu francouzské rodinné firmy, založené již v roce 1964, </w:t>
      </w:r>
      <w:r w:rsidR="00FE7EF2">
        <w:rPr>
          <w:rFonts w:cstheme="minorHAnsi"/>
        </w:rPr>
        <w:t>jsou tak v </w:t>
      </w:r>
      <w:proofErr w:type="spellStart"/>
      <w:r w:rsidR="00FE7EF2">
        <w:rPr>
          <w:rFonts w:cstheme="minorHAnsi"/>
        </w:rPr>
        <w:t>Servindu</w:t>
      </w:r>
      <w:proofErr w:type="spellEnd"/>
      <w:r w:rsidR="00FE7EF2">
        <w:rPr>
          <w:rFonts w:cstheme="minorHAnsi"/>
        </w:rPr>
        <w:t xml:space="preserve"> schopni</w:t>
      </w:r>
      <w:r w:rsidR="0096537A" w:rsidRPr="00604C6B">
        <w:rPr>
          <w:rFonts w:cstheme="minorHAnsi"/>
        </w:rPr>
        <w:t xml:space="preserve"> </w:t>
      </w:r>
      <w:r w:rsidRPr="00604C6B">
        <w:rPr>
          <w:rFonts w:cstheme="minorHAnsi"/>
        </w:rPr>
        <w:t xml:space="preserve">svým zákazníkům </w:t>
      </w:r>
      <w:r w:rsidR="00FE7EF2">
        <w:rPr>
          <w:rFonts w:cstheme="minorHAnsi"/>
        </w:rPr>
        <w:t>poskytnout</w:t>
      </w:r>
      <w:r w:rsidR="00FE7EF2" w:rsidRPr="00604C6B">
        <w:rPr>
          <w:rFonts w:cstheme="minorHAnsi"/>
        </w:rPr>
        <w:t xml:space="preserve"> </w:t>
      </w:r>
      <w:r w:rsidRPr="00604C6B">
        <w:rPr>
          <w:rFonts w:cstheme="minorHAnsi"/>
        </w:rPr>
        <w:t xml:space="preserve">to nejlepší v oblasti svařování, bodového sváření, </w:t>
      </w:r>
      <w:proofErr w:type="spellStart"/>
      <w:r w:rsidRPr="00604C6B">
        <w:rPr>
          <w:rFonts w:cstheme="minorHAnsi"/>
        </w:rPr>
        <w:t>spotovacích</w:t>
      </w:r>
      <w:proofErr w:type="spellEnd"/>
      <w:r w:rsidRPr="00604C6B">
        <w:rPr>
          <w:rFonts w:cstheme="minorHAnsi"/>
        </w:rPr>
        <w:t xml:space="preserve"> zařízení</w:t>
      </w:r>
      <w:r w:rsidR="00FE7EF2">
        <w:rPr>
          <w:rFonts w:cstheme="minorHAnsi"/>
        </w:rPr>
        <w:t>, nabíječek</w:t>
      </w:r>
      <w:r w:rsidRPr="00604C6B">
        <w:rPr>
          <w:rFonts w:cstheme="minorHAnsi"/>
        </w:rPr>
        <w:t xml:space="preserve"> a dalších technologií a zařízení pro karosářské opravy. </w:t>
      </w:r>
      <w:r w:rsidR="00A05969" w:rsidRPr="00A05969">
        <w:t xml:space="preserve">V rámci úzké spolupráce se společností GYS tak mohl Servind zařadit do její privátní značky </w:t>
      </w:r>
      <w:proofErr w:type="spellStart"/>
      <w:r w:rsidR="00A05969" w:rsidRPr="00A05969">
        <w:t>Cromatec</w:t>
      </w:r>
      <w:proofErr w:type="spellEnd"/>
      <w:r w:rsidR="00A05969" w:rsidRPr="00A05969">
        <w:t xml:space="preserve"> Technology špičkovou a zcela novou bodovou svářečku TRAFO Genius.</w:t>
      </w:r>
    </w:p>
    <w:p w14:paraId="53ACFA92" w14:textId="5AB75C01" w:rsidR="00953585" w:rsidRPr="00604C6B" w:rsidRDefault="00953585" w:rsidP="003C3E9B">
      <w:pPr>
        <w:spacing w:line="120" w:lineRule="atLeast"/>
        <w:rPr>
          <w:rFonts w:cstheme="minorHAnsi"/>
        </w:rPr>
      </w:pPr>
      <w:r w:rsidRPr="00604C6B">
        <w:rPr>
          <w:rFonts w:cstheme="minorHAnsi"/>
        </w:rPr>
        <w:t xml:space="preserve">Společnost GYS uvedla na trh novou bodovou svářečku </w:t>
      </w:r>
      <w:r w:rsidR="00D74AF6" w:rsidRPr="00604C6B">
        <w:rPr>
          <w:rFonts w:cstheme="minorHAnsi"/>
        </w:rPr>
        <w:t>TRAFO</w:t>
      </w:r>
      <w:r w:rsidRPr="00604C6B">
        <w:rPr>
          <w:rFonts w:cstheme="minorHAnsi"/>
        </w:rPr>
        <w:t xml:space="preserve"> Genius. Jedná se již o druhou sérii produktové řady Genius. </w:t>
      </w:r>
      <w:r w:rsidR="0081114C" w:rsidRPr="00604C6B">
        <w:rPr>
          <w:rFonts w:cstheme="minorHAnsi"/>
        </w:rPr>
        <w:t>Nová svářečka</w:t>
      </w:r>
      <w:r w:rsidRPr="00604C6B">
        <w:rPr>
          <w:rFonts w:cstheme="minorHAnsi"/>
        </w:rPr>
        <w:t xml:space="preserve"> </w:t>
      </w:r>
      <w:r w:rsidR="00D74AF6" w:rsidRPr="00604C6B">
        <w:rPr>
          <w:rFonts w:cstheme="minorHAnsi"/>
        </w:rPr>
        <w:t>TRAFO</w:t>
      </w:r>
      <w:r w:rsidRPr="00604C6B">
        <w:rPr>
          <w:rFonts w:cstheme="minorHAnsi"/>
        </w:rPr>
        <w:t xml:space="preserve"> Génius </w:t>
      </w:r>
      <w:r w:rsidR="0081114C" w:rsidRPr="00604C6B">
        <w:rPr>
          <w:rFonts w:cstheme="minorHAnsi"/>
        </w:rPr>
        <w:t xml:space="preserve">je výsledkem nemalých investic, úsilí vloženého </w:t>
      </w:r>
      <w:r w:rsidR="001B6063">
        <w:rPr>
          <w:rFonts w:cstheme="minorHAnsi"/>
        </w:rPr>
        <w:t xml:space="preserve">     </w:t>
      </w:r>
      <w:r w:rsidR="0081114C" w:rsidRPr="00604C6B">
        <w:rPr>
          <w:rFonts w:cstheme="minorHAnsi"/>
        </w:rPr>
        <w:t>do výzkumu a vývoje nových technologií</w:t>
      </w:r>
      <w:r w:rsidR="00FE7EF2">
        <w:rPr>
          <w:rFonts w:cstheme="minorHAnsi"/>
        </w:rPr>
        <w:t xml:space="preserve">. </w:t>
      </w:r>
      <w:r w:rsidR="0081114C" w:rsidRPr="00604C6B">
        <w:rPr>
          <w:rFonts w:cstheme="minorHAnsi"/>
        </w:rPr>
        <w:t xml:space="preserve"> </w:t>
      </w:r>
      <w:r w:rsidR="00FE7EF2">
        <w:rPr>
          <w:rFonts w:cstheme="minorHAnsi"/>
        </w:rPr>
        <w:t>Přináší</w:t>
      </w:r>
      <w:r w:rsidRPr="00604C6B">
        <w:rPr>
          <w:rFonts w:cstheme="minorHAnsi"/>
        </w:rPr>
        <w:t xml:space="preserve"> mnoho výkonnostních výhod na trh automobilového průmyslu a strojírenství</w:t>
      </w:r>
      <w:r w:rsidR="006C76D7" w:rsidRPr="00604C6B">
        <w:rPr>
          <w:rFonts w:cstheme="minorHAnsi"/>
        </w:rPr>
        <w:t>.</w:t>
      </w:r>
      <w:r w:rsidRPr="00604C6B">
        <w:rPr>
          <w:rFonts w:cstheme="minorHAnsi"/>
        </w:rPr>
        <w:t xml:space="preserve"> </w:t>
      </w:r>
    </w:p>
    <w:p w14:paraId="2E15A5E8" w14:textId="19BC580C" w:rsidR="00953585" w:rsidRPr="00604C6B" w:rsidRDefault="00953585" w:rsidP="003C3E9B">
      <w:pPr>
        <w:spacing w:line="120" w:lineRule="atLeast"/>
        <w:rPr>
          <w:rFonts w:cstheme="minorHAnsi"/>
        </w:rPr>
      </w:pPr>
      <w:r w:rsidRPr="00604C6B">
        <w:rPr>
          <w:rFonts w:cstheme="minorHAnsi"/>
        </w:rPr>
        <w:t xml:space="preserve">Vývoj nové bodové svářečky </w:t>
      </w:r>
      <w:r w:rsidR="00D74AF6" w:rsidRPr="00604C6B">
        <w:rPr>
          <w:rFonts w:cstheme="minorHAnsi"/>
        </w:rPr>
        <w:t>TRAFO</w:t>
      </w:r>
      <w:r w:rsidRPr="00604C6B">
        <w:rPr>
          <w:rFonts w:cstheme="minorHAnsi"/>
        </w:rPr>
        <w:t xml:space="preserve"> Genius </w:t>
      </w:r>
      <w:r w:rsidR="00C27842" w:rsidRPr="00604C6B">
        <w:rPr>
          <w:rFonts w:cstheme="minorHAnsi"/>
        </w:rPr>
        <w:t>probíhal</w:t>
      </w:r>
      <w:r w:rsidRPr="00604C6B">
        <w:rPr>
          <w:rFonts w:cstheme="minorHAnsi"/>
        </w:rPr>
        <w:t xml:space="preserve"> ve dvou oblastech. Hlavní a důležitou oblastí, na kterou se prvotně upřela pozornost</w:t>
      </w:r>
      <w:r w:rsidR="00FE7EF2">
        <w:rPr>
          <w:rFonts w:cstheme="minorHAnsi"/>
        </w:rPr>
        <w:t>,</w:t>
      </w:r>
      <w:r w:rsidRPr="00604C6B">
        <w:rPr>
          <w:rFonts w:cstheme="minorHAnsi"/>
        </w:rPr>
        <w:t xml:space="preserve"> byl vývoj elektronické části. Díky čemuž se zvýšil výkon bodového sváření </w:t>
      </w:r>
      <w:r w:rsidR="00E05595" w:rsidRPr="00604C6B">
        <w:rPr>
          <w:rFonts w:cstheme="minorHAnsi"/>
        </w:rPr>
        <w:t xml:space="preserve">         </w:t>
      </w:r>
      <w:r w:rsidRPr="00604C6B">
        <w:rPr>
          <w:rFonts w:cstheme="minorHAnsi"/>
        </w:rPr>
        <w:t xml:space="preserve">a možnost sledovat data přenášená přes WIFI.  Další oblastí vývoje </w:t>
      </w:r>
      <w:r w:rsidR="008F3D34">
        <w:rPr>
          <w:rFonts w:cstheme="minorHAnsi"/>
        </w:rPr>
        <w:t>byl</w:t>
      </w:r>
      <w:r w:rsidR="00327992">
        <w:rPr>
          <w:rFonts w:cstheme="minorHAnsi"/>
        </w:rPr>
        <w:t>o</w:t>
      </w:r>
      <w:r w:rsidR="008F3D34">
        <w:rPr>
          <w:rFonts w:cstheme="minorHAnsi"/>
        </w:rPr>
        <w:t xml:space="preserve"> nové řešení</w:t>
      </w:r>
      <w:r w:rsidRPr="00604C6B">
        <w:rPr>
          <w:rFonts w:cstheme="minorHAnsi"/>
        </w:rPr>
        <w:t xml:space="preserve"> připojení ramene, umožňující výměnu ramene, </w:t>
      </w:r>
      <w:r w:rsidR="006C76D7" w:rsidRPr="00604C6B">
        <w:rPr>
          <w:rFonts w:cstheme="minorHAnsi"/>
        </w:rPr>
        <w:t>bez nutnosti odpojovat</w:t>
      </w:r>
      <w:r w:rsidR="00D74AF6" w:rsidRPr="00604C6B">
        <w:rPr>
          <w:rFonts w:cstheme="minorHAnsi"/>
        </w:rPr>
        <w:t xml:space="preserve"> systém chlazení</w:t>
      </w:r>
      <w:r w:rsidRPr="00604C6B">
        <w:rPr>
          <w:rFonts w:cstheme="minorHAnsi"/>
        </w:rPr>
        <w:t xml:space="preserve">. </w:t>
      </w:r>
      <w:r w:rsidR="008F3D34">
        <w:rPr>
          <w:rFonts w:cstheme="minorHAnsi"/>
        </w:rPr>
        <w:t>Nová konstrukce</w:t>
      </w:r>
      <w:r w:rsidRPr="00604C6B">
        <w:rPr>
          <w:rFonts w:cstheme="minorHAnsi"/>
        </w:rPr>
        <w:t xml:space="preserve"> také umožňuje okamžité naklonění ramene pro lepší přístup a nabízí optimální připojení bez potřeby pravidelné</w:t>
      </w:r>
      <w:r w:rsidR="005E463D" w:rsidRPr="00604C6B">
        <w:rPr>
          <w:rFonts w:cstheme="minorHAnsi"/>
        </w:rPr>
        <w:t xml:space="preserve"> aplikace kontaktní pasty.</w:t>
      </w:r>
    </w:p>
    <w:p w14:paraId="3915A2D9" w14:textId="3D988592" w:rsidR="005641FC" w:rsidRPr="00604C6B" w:rsidRDefault="00953585" w:rsidP="003C3E9B">
      <w:pPr>
        <w:pStyle w:val="Bezmezer"/>
        <w:spacing w:line="120" w:lineRule="atLeast"/>
        <w:rPr>
          <w:rFonts w:cstheme="minorHAnsi"/>
        </w:rPr>
      </w:pPr>
      <w:r w:rsidRPr="00604C6B">
        <w:rPr>
          <w:rFonts w:cstheme="minorHAnsi"/>
        </w:rPr>
        <w:t>Celkově tato vylepšení poskytují celou řadu výhod oproti běžným bodovým svářečkám. Vylepšený</w:t>
      </w:r>
      <w:r w:rsidR="008F3D34">
        <w:rPr>
          <w:rFonts w:cstheme="minorHAnsi"/>
        </w:rPr>
        <w:t>,</w:t>
      </w:r>
      <w:r w:rsidRPr="00604C6B">
        <w:rPr>
          <w:rFonts w:cstheme="minorHAnsi"/>
        </w:rPr>
        <w:t xml:space="preserve"> rychlý přístup k elektrodám umožňuje snadné umístění svářečky do požadované polohy s funkcemi ramene C i X. </w:t>
      </w:r>
    </w:p>
    <w:p w14:paraId="4BA1F356" w14:textId="3F966294" w:rsidR="00832075" w:rsidRPr="00604C6B" w:rsidRDefault="00953585" w:rsidP="003C3E9B">
      <w:pPr>
        <w:pStyle w:val="Bezmezer"/>
        <w:spacing w:line="120" w:lineRule="atLeast"/>
        <w:rPr>
          <w:rFonts w:cstheme="minorHAnsi"/>
        </w:rPr>
      </w:pPr>
      <w:r w:rsidRPr="00604C6B">
        <w:rPr>
          <w:rFonts w:cstheme="minorHAnsi"/>
        </w:rPr>
        <w:t xml:space="preserve">Nový </w:t>
      </w:r>
      <w:r w:rsidR="00D74AF6" w:rsidRPr="00604C6B">
        <w:rPr>
          <w:rFonts w:cstheme="minorHAnsi"/>
        </w:rPr>
        <w:t>TRAFO</w:t>
      </w:r>
      <w:r w:rsidRPr="00604C6B">
        <w:rPr>
          <w:rFonts w:cstheme="minorHAnsi"/>
        </w:rPr>
        <w:t xml:space="preserve"> Genius je rychlejší a nejnovější výkonné procesory umožňují rychlejší </w:t>
      </w:r>
      <w:r w:rsidR="00D74AF6" w:rsidRPr="00604C6B">
        <w:rPr>
          <w:rFonts w:cstheme="minorHAnsi"/>
        </w:rPr>
        <w:t>provedení</w:t>
      </w:r>
      <w:r w:rsidRPr="00604C6B">
        <w:rPr>
          <w:rFonts w:cstheme="minorHAnsi"/>
        </w:rPr>
        <w:t xml:space="preserve"> svaru. </w:t>
      </w:r>
    </w:p>
    <w:p w14:paraId="084805CD" w14:textId="698A8D43" w:rsidR="00832075" w:rsidRPr="00604C6B" w:rsidRDefault="00E05595" w:rsidP="003C3E9B">
      <w:pPr>
        <w:pStyle w:val="Bezmezer"/>
        <w:spacing w:line="120" w:lineRule="atLeast"/>
        <w:rPr>
          <w:rFonts w:cstheme="minorHAnsi"/>
        </w:rPr>
      </w:pPr>
      <w:r w:rsidRPr="00604C6B">
        <w:rPr>
          <w:rFonts w:cstheme="minorHAnsi"/>
        </w:rPr>
        <w:t>L</w:t>
      </w:r>
      <w:r w:rsidR="00832075" w:rsidRPr="00604C6B">
        <w:rPr>
          <w:rFonts w:cstheme="minorHAnsi"/>
        </w:rPr>
        <w:t>ehčí kabel</w:t>
      </w:r>
      <w:r w:rsidR="00463C37" w:rsidRPr="00604C6B">
        <w:rPr>
          <w:rFonts w:cstheme="minorHAnsi"/>
        </w:rPr>
        <w:t xml:space="preserve">, </w:t>
      </w:r>
      <w:r w:rsidR="00832075" w:rsidRPr="00604C6B">
        <w:rPr>
          <w:rFonts w:cstheme="minorHAnsi"/>
        </w:rPr>
        <w:t>motorizované rameno s</w:t>
      </w:r>
      <w:r w:rsidR="00463C37" w:rsidRPr="00604C6B">
        <w:rPr>
          <w:rFonts w:cstheme="minorHAnsi"/>
        </w:rPr>
        <w:t> </w:t>
      </w:r>
      <w:r w:rsidR="00832075" w:rsidRPr="00604C6B">
        <w:rPr>
          <w:rFonts w:cstheme="minorHAnsi"/>
        </w:rPr>
        <w:t>navijákem</w:t>
      </w:r>
      <w:r w:rsidR="00463C37" w:rsidRPr="00604C6B">
        <w:rPr>
          <w:rFonts w:cstheme="minorHAnsi"/>
        </w:rPr>
        <w:t xml:space="preserve"> a</w:t>
      </w:r>
      <w:r w:rsidR="00832075" w:rsidRPr="00604C6B">
        <w:rPr>
          <w:rFonts w:cstheme="minorHAnsi"/>
        </w:rPr>
        <w:t xml:space="preserve"> </w:t>
      </w:r>
      <w:r w:rsidRPr="00604C6B">
        <w:rPr>
          <w:rFonts w:cstheme="minorHAnsi"/>
        </w:rPr>
        <w:t xml:space="preserve">s </w:t>
      </w:r>
      <w:proofErr w:type="gramStart"/>
      <w:r w:rsidR="00832075" w:rsidRPr="00604C6B">
        <w:rPr>
          <w:rFonts w:cstheme="minorHAnsi"/>
        </w:rPr>
        <w:t>360</w:t>
      </w:r>
      <w:r w:rsidR="000975EB" w:rsidRPr="00604C6B">
        <w:rPr>
          <w:rFonts w:cstheme="minorHAnsi"/>
        </w:rPr>
        <w:t xml:space="preserve"> </w:t>
      </w:r>
      <w:r w:rsidR="00832075" w:rsidRPr="00604C6B">
        <w:rPr>
          <w:rFonts w:cstheme="minorHAnsi"/>
        </w:rPr>
        <w:t>stupňov</w:t>
      </w:r>
      <w:r w:rsidR="00671CA9" w:rsidRPr="00604C6B">
        <w:rPr>
          <w:rFonts w:cstheme="minorHAnsi"/>
        </w:rPr>
        <w:t>ým</w:t>
      </w:r>
      <w:proofErr w:type="gramEnd"/>
      <w:r w:rsidR="00832075" w:rsidRPr="00604C6B">
        <w:rPr>
          <w:rFonts w:cstheme="minorHAnsi"/>
        </w:rPr>
        <w:t xml:space="preserve"> otáčení</w:t>
      </w:r>
      <w:r w:rsidR="00671CA9" w:rsidRPr="00604C6B">
        <w:rPr>
          <w:rFonts w:cstheme="minorHAnsi"/>
        </w:rPr>
        <w:t>m</w:t>
      </w:r>
      <w:r w:rsidR="00832075" w:rsidRPr="00604C6B">
        <w:rPr>
          <w:rFonts w:cstheme="minorHAnsi"/>
        </w:rPr>
        <w:t xml:space="preserve"> </w:t>
      </w:r>
      <w:r w:rsidR="00C27842" w:rsidRPr="00604C6B">
        <w:rPr>
          <w:rFonts w:cstheme="minorHAnsi"/>
        </w:rPr>
        <w:t>zajišťuj</w:t>
      </w:r>
      <w:r w:rsidR="008F3D34">
        <w:rPr>
          <w:rFonts w:cstheme="minorHAnsi"/>
        </w:rPr>
        <w:t>í</w:t>
      </w:r>
      <w:r w:rsidR="00832075" w:rsidRPr="00604C6B">
        <w:rPr>
          <w:rFonts w:cstheme="minorHAnsi"/>
        </w:rPr>
        <w:t xml:space="preserve"> </w:t>
      </w:r>
      <w:r w:rsidRPr="00604C6B">
        <w:rPr>
          <w:rFonts w:cstheme="minorHAnsi"/>
        </w:rPr>
        <w:t xml:space="preserve">komfortnější manipulaci se zařízením pro uživatele. </w:t>
      </w:r>
    </w:p>
    <w:p w14:paraId="7BA1D050" w14:textId="77777777" w:rsidR="0052541D" w:rsidRPr="00604C6B" w:rsidRDefault="0052541D" w:rsidP="003C3E9B">
      <w:pPr>
        <w:pStyle w:val="Bezmezer"/>
        <w:spacing w:line="120" w:lineRule="atLeast"/>
        <w:rPr>
          <w:rFonts w:cstheme="minorHAnsi"/>
        </w:rPr>
      </w:pPr>
    </w:p>
    <w:p w14:paraId="09AC67B9" w14:textId="7483DAB4" w:rsidR="00953585" w:rsidRPr="00604C6B" w:rsidRDefault="00953585" w:rsidP="003C3E9B">
      <w:pPr>
        <w:spacing w:line="120" w:lineRule="atLeast"/>
        <w:rPr>
          <w:rFonts w:cstheme="minorHAnsi"/>
        </w:rPr>
      </w:pPr>
      <w:r w:rsidRPr="00604C6B">
        <w:rPr>
          <w:rFonts w:cstheme="minorHAnsi"/>
        </w:rPr>
        <w:t xml:space="preserve">Kromě již zmíněných funkcí a výhod navíc šetří provozní náklady, díky vysoké účinnosti transformátoru </w:t>
      </w:r>
      <w:r w:rsidR="00E05595" w:rsidRPr="00604C6B">
        <w:rPr>
          <w:rFonts w:cstheme="minorHAnsi"/>
        </w:rPr>
        <w:t xml:space="preserve">                 </w:t>
      </w:r>
      <w:r w:rsidR="00741D28" w:rsidRPr="00604C6B">
        <w:rPr>
          <w:rFonts w:cstheme="minorHAnsi"/>
        </w:rPr>
        <w:t>u</w:t>
      </w:r>
      <w:r w:rsidRPr="00604C6B">
        <w:rPr>
          <w:rFonts w:cstheme="minorHAnsi"/>
        </w:rPr>
        <w:t xml:space="preserve"> svařovací</w:t>
      </w:r>
      <w:r w:rsidR="00741D28" w:rsidRPr="00604C6B">
        <w:rPr>
          <w:rFonts w:cstheme="minorHAnsi"/>
        </w:rPr>
        <w:t>ch</w:t>
      </w:r>
      <w:r w:rsidRPr="00604C6B">
        <w:rPr>
          <w:rFonts w:cstheme="minorHAnsi"/>
        </w:rPr>
        <w:t> </w:t>
      </w:r>
      <w:r w:rsidR="00741D28" w:rsidRPr="00604C6B">
        <w:rPr>
          <w:rFonts w:cstheme="minorHAnsi"/>
        </w:rPr>
        <w:t>kleští</w:t>
      </w:r>
      <w:r w:rsidRPr="00604C6B">
        <w:rPr>
          <w:rFonts w:cstheme="minorHAnsi"/>
        </w:rPr>
        <w:t xml:space="preserve"> Génius šetří elektrickou energii a čas</w:t>
      </w:r>
      <w:r w:rsidR="00E05595" w:rsidRPr="00604C6B">
        <w:rPr>
          <w:rFonts w:cstheme="minorHAnsi"/>
        </w:rPr>
        <w:t xml:space="preserve">. </w:t>
      </w:r>
      <w:r w:rsidRPr="00604C6B">
        <w:rPr>
          <w:rFonts w:cstheme="minorHAnsi"/>
        </w:rPr>
        <w:t>Veškeré tyto inovace z</w:t>
      </w:r>
      <w:r w:rsidR="006C76D7" w:rsidRPr="00604C6B">
        <w:rPr>
          <w:rFonts w:cstheme="minorHAnsi"/>
        </w:rPr>
        <w:t>vyšují</w:t>
      </w:r>
      <w:r w:rsidRPr="00604C6B">
        <w:rPr>
          <w:rFonts w:cstheme="minorHAnsi"/>
        </w:rPr>
        <w:t xml:space="preserve"> životnost </w:t>
      </w:r>
      <w:r w:rsidR="001B6063">
        <w:rPr>
          <w:rFonts w:cstheme="minorHAnsi"/>
        </w:rPr>
        <w:t xml:space="preserve">                     </w:t>
      </w:r>
      <w:r w:rsidRPr="00604C6B">
        <w:rPr>
          <w:rFonts w:cstheme="minorHAnsi"/>
        </w:rPr>
        <w:t xml:space="preserve">a spolehlivost </w:t>
      </w:r>
      <w:r w:rsidR="00D74AF6" w:rsidRPr="00604C6B">
        <w:rPr>
          <w:rFonts w:cstheme="minorHAnsi"/>
        </w:rPr>
        <w:t>samotných svářecích kleští</w:t>
      </w:r>
      <w:r w:rsidRPr="00604C6B">
        <w:rPr>
          <w:rFonts w:cstheme="minorHAnsi"/>
        </w:rPr>
        <w:t xml:space="preserve">.  </w:t>
      </w:r>
    </w:p>
    <w:p w14:paraId="3613D6A2" w14:textId="47134852" w:rsidR="00953585" w:rsidRPr="006B7241" w:rsidRDefault="00953585" w:rsidP="003C3E9B">
      <w:pPr>
        <w:spacing w:line="120" w:lineRule="atLeast"/>
      </w:pPr>
      <w:r w:rsidRPr="00604C6B">
        <w:rPr>
          <w:rFonts w:cstheme="minorHAnsi"/>
        </w:rPr>
        <w:t xml:space="preserve">S více než 70 inženýry výzkumu a vývoje neustává společnost GYS v růstu a inovacích s přáním přinést na trh automobilového průmyslu nejprogresivnější </w:t>
      </w:r>
      <w:r w:rsidR="005E463D" w:rsidRPr="00604C6B">
        <w:rPr>
          <w:rFonts w:cstheme="minorHAnsi"/>
        </w:rPr>
        <w:t>technologické vybavení</w:t>
      </w:r>
      <w:r w:rsidRPr="00604C6B">
        <w:rPr>
          <w:rFonts w:cstheme="minorHAnsi"/>
        </w:rPr>
        <w:t xml:space="preserve">. Generální ředitel společnosti GYS Neil </w:t>
      </w:r>
      <w:proofErr w:type="spellStart"/>
      <w:r w:rsidRPr="00604C6B">
        <w:rPr>
          <w:rFonts w:cstheme="minorHAnsi"/>
        </w:rPr>
        <w:t>Pulsford</w:t>
      </w:r>
      <w:proofErr w:type="spellEnd"/>
      <w:r w:rsidRPr="00604C6B">
        <w:rPr>
          <w:rFonts w:cstheme="minorHAnsi"/>
        </w:rPr>
        <w:t xml:space="preserve"> řekl</w:t>
      </w:r>
      <w:r w:rsidRPr="00FE7EF2">
        <w:rPr>
          <w:rFonts w:cstheme="minorHAnsi"/>
        </w:rPr>
        <w:t xml:space="preserve">: </w:t>
      </w:r>
      <w:r w:rsidRPr="00604C6B">
        <w:rPr>
          <w:rFonts w:cstheme="minorHAnsi"/>
        </w:rPr>
        <w:t>„Technologie v elektronice jde neustále kupředu a společnost GYS má největší oddělení na světě</w:t>
      </w:r>
      <w:r w:rsidR="008F3D34">
        <w:rPr>
          <w:rFonts w:cstheme="minorHAnsi"/>
        </w:rPr>
        <w:t>,</w:t>
      </w:r>
      <w:r w:rsidRPr="00604C6B">
        <w:rPr>
          <w:rFonts w:cstheme="minorHAnsi"/>
        </w:rPr>
        <w:t xml:space="preserve"> zabývající se výzkumem a vývojem nových produktů. Investujeme do vývoje nových bodových svářeček Genius, které přináší nemalé výhody pro </w:t>
      </w:r>
      <w:r w:rsidR="00D74AF6" w:rsidRPr="00604C6B">
        <w:rPr>
          <w:rFonts w:cstheme="minorHAnsi"/>
        </w:rPr>
        <w:t>karosárny</w:t>
      </w:r>
      <w:r w:rsidRPr="00604C6B">
        <w:rPr>
          <w:rFonts w:cstheme="minorHAnsi"/>
        </w:rPr>
        <w:t>. Obecně platí, že bodové svářečky zůstaly v některých letech beze změn, přičemž posledními dvěma hlavními změnami prošly ve vývoji v roce 2008 s funkcí sledovatelnost</w:t>
      </w:r>
      <w:r w:rsidR="000975EB" w:rsidRPr="00604C6B">
        <w:rPr>
          <w:rFonts w:cstheme="minorHAnsi"/>
        </w:rPr>
        <w:t>í</w:t>
      </w:r>
      <w:r w:rsidR="0052541D" w:rsidRPr="00604C6B">
        <w:rPr>
          <w:rFonts w:cstheme="minorHAnsi"/>
        </w:rPr>
        <w:t xml:space="preserve"> (např:</w:t>
      </w:r>
      <w:r w:rsidR="00DC1AB8" w:rsidRPr="00604C6B">
        <w:rPr>
          <w:rFonts w:cstheme="minorHAnsi"/>
        </w:rPr>
        <w:t xml:space="preserve"> záznam</w:t>
      </w:r>
      <w:r w:rsidR="00E05595" w:rsidRPr="00604C6B">
        <w:rPr>
          <w:rFonts w:cstheme="minorHAnsi"/>
        </w:rPr>
        <w:t xml:space="preserve"> o</w:t>
      </w:r>
      <w:r w:rsidR="00DC1AB8" w:rsidRPr="00604C6B">
        <w:rPr>
          <w:rFonts w:cstheme="minorHAnsi"/>
        </w:rPr>
        <w:t xml:space="preserve"> provedení bodového svaru</w:t>
      </w:r>
      <w:r w:rsidR="00E05595" w:rsidRPr="00604C6B">
        <w:rPr>
          <w:rFonts w:cstheme="minorHAnsi"/>
        </w:rPr>
        <w:t xml:space="preserve">, </w:t>
      </w:r>
      <w:r w:rsidR="0052541D" w:rsidRPr="00604C6B">
        <w:rPr>
          <w:rFonts w:cstheme="minorHAnsi"/>
        </w:rPr>
        <w:t>počtu bodových svarů apod.)</w:t>
      </w:r>
      <w:r w:rsidR="008F3D34">
        <w:rPr>
          <w:rFonts w:cstheme="minorHAnsi"/>
        </w:rPr>
        <w:t xml:space="preserve"> </w:t>
      </w:r>
      <w:r>
        <w:t>a automatizac</w:t>
      </w:r>
      <w:r w:rsidR="00741D28">
        <w:t>e</w:t>
      </w:r>
      <w:r>
        <w:t xml:space="preserve"> v roce 2014</w:t>
      </w:r>
      <w:r w:rsidRPr="006B7241">
        <w:t xml:space="preserve">. </w:t>
      </w:r>
      <w:r w:rsidR="00741D28">
        <w:t xml:space="preserve">TRAFO </w:t>
      </w:r>
      <w:r w:rsidRPr="006B7241">
        <w:t xml:space="preserve">Genius je největší </w:t>
      </w:r>
      <w:r w:rsidRPr="00E05595">
        <w:t>změnou</w:t>
      </w:r>
      <w:r w:rsidRPr="006B7241">
        <w:t xml:space="preserve"> bodového svařovaní za </w:t>
      </w:r>
      <w:r>
        <w:t>poslední</w:t>
      </w:r>
      <w:r w:rsidRPr="006B7241">
        <w:t xml:space="preserve"> </w:t>
      </w:r>
      <w:r>
        <w:t>roky</w:t>
      </w:r>
      <w:r w:rsidRPr="006B7241">
        <w:t xml:space="preserve"> a jsme si jisti, že </w:t>
      </w:r>
      <w:r w:rsidR="00D74AF6">
        <w:t>karosárny</w:t>
      </w:r>
      <w:r w:rsidRPr="006B7241">
        <w:t xml:space="preserve"> je</w:t>
      </w:r>
      <w:r w:rsidR="008F3D34">
        <w:t>j</w:t>
      </w:r>
      <w:r w:rsidRPr="006B7241">
        <w:t xml:space="preserve"> budou milovat.</w:t>
      </w:r>
      <w:r w:rsidRPr="00D207BD">
        <w:t xml:space="preserve"> “ </w:t>
      </w:r>
    </w:p>
    <w:p w14:paraId="3ACC8413" w14:textId="719012B2" w:rsidR="001B67D7" w:rsidRDefault="001B67D7" w:rsidP="00943094">
      <w:r w:rsidRPr="001B67D7">
        <w:rPr>
          <w:b/>
          <w:bCs/>
        </w:rPr>
        <w:lastRenderedPageBreak/>
        <w:t>Kontakt:</w:t>
      </w:r>
      <w:r w:rsidRPr="001B67D7">
        <w:br/>
      </w:r>
      <w:r>
        <w:t>Tomáš Cafourek, vedoucí marketingu a produktového managementu</w:t>
      </w:r>
      <w:r>
        <w:br/>
        <w:t>tel: 724 877 588, e-mail: tcafourek@servind.com</w:t>
      </w:r>
    </w:p>
    <w:p w14:paraId="31B7B776" w14:textId="77777777" w:rsidR="001B67D7" w:rsidRDefault="001B67D7" w:rsidP="001B67D7">
      <w:pPr>
        <w:rPr>
          <w:sz w:val="18"/>
          <w:szCs w:val="18"/>
        </w:rPr>
      </w:pPr>
    </w:p>
    <w:p w14:paraId="1A33B010" w14:textId="578202F1" w:rsidR="001B67D7" w:rsidRPr="001B67D7" w:rsidRDefault="001B67D7" w:rsidP="001B67D7">
      <w:pPr>
        <w:rPr>
          <w:b/>
          <w:bCs/>
          <w:sz w:val="18"/>
          <w:szCs w:val="18"/>
        </w:rPr>
      </w:pPr>
      <w:r w:rsidRPr="001B67D7">
        <w:rPr>
          <w:b/>
          <w:bCs/>
          <w:sz w:val="18"/>
          <w:szCs w:val="18"/>
        </w:rPr>
        <w:t>O společnosti SERVIND s.r.o.</w:t>
      </w:r>
    </w:p>
    <w:p w14:paraId="4BF60744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Společnost SERVIND s.r.o. patří od roku 1992 k nejvýznamnějším dodavatelům autoopravárenských laků, příslušenství a vybavení autolakoven v České republice. Prostřednictvím dceřiné společnosti SERVIND SLOVAKIA s.r.o. je od roku 1993 úspěšně zastoupena i na slovenském trhu.</w:t>
      </w:r>
    </w:p>
    <w:p w14:paraId="3881910C" w14:textId="760662AF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Jako přední dodavatel významným autorizovaným servisům i nezávislým autolakovnám společnost Servind spolupracuje převážně s dodavateli, kteří celosvětově určují oborové trendy a přinášejí nejnovější technologie. Exkluzivní zastoupení pro Českou republiku tak má pro prémiové laky německé společnosti </w:t>
      </w:r>
      <w:proofErr w:type="spellStart"/>
      <w:r w:rsidRPr="001B67D7">
        <w:rPr>
          <w:sz w:val="18"/>
          <w:szCs w:val="18"/>
        </w:rPr>
        <w:t>Standox</w:t>
      </w:r>
      <w:proofErr w:type="spellEnd"/>
      <w:r w:rsidRPr="001B67D7">
        <w:rPr>
          <w:sz w:val="18"/>
          <w:szCs w:val="18"/>
        </w:rPr>
        <w:t xml:space="preserve">, finského výrobce brusiva, leštění a nářadí Mirka, spotřebního materiálu a vybavení do autolakoven </w:t>
      </w:r>
      <w:proofErr w:type="spellStart"/>
      <w:r w:rsidRPr="001B67D7">
        <w:rPr>
          <w:sz w:val="18"/>
          <w:szCs w:val="18"/>
        </w:rPr>
        <w:t>Colad</w:t>
      </w:r>
      <w:proofErr w:type="spellEnd"/>
      <w:r w:rsidRPr="001B67D7">
        <w:rPr>
          <w:sz w:val="18"/>
          <w:szCs w:val="18"/>
        </w:rPr>
        <w:t xml:space="preserve">, lakovacích a sušicích kabin </w:t>
      </w:r>
      <w:proofErr w:type="spellStart"/>
      <w:r w:rsidRPr="001B67D7">
        <w:rPr>
          <w:sz w:val="18"/>
          <w:szCs w:val="18"/>
        </w:rPr>
        <w:t>Lutro</w:t>
      </w:r>
      <w:proofErr w:type="spellEnd"/>
      <w:r w:rsidRPr="001B67D7">
        <w:rPr>
          <w:sz w:val="18"/>
          <w:szCs w:val="18"/>
        </w:rPr>
        <w:t xml:space="preserve">, </w:t>
      </w:r>
      <w:proofErr w:type="spellStart"/>
      <w:r w:rsidRPr="001B67D7">
        <w:rPr>
          <w:sz w:val="18"/>
          <w:szCs w:val="18"/>
        </w:rPr>
        <w:t>Blowtherm</w:t>
      </w:r>
      <w:proofErr w:type="spellEnd"/>
      <w:r w:rsidRPr="001B67D7">
        <w:rPr>
          <w:sz w:val="18"/>
          <w:szCs w:val="18"/>
        </w:rPr>
        <w:t xml:space="preserve"> a </w:t>
      </w:r>
      <w:proofErr w:type="spellStart"/>
      <w:r w:rsidRPr="001B67D7">
        <w:rPr>
          <w:sz w:val="18"/>
          <w:szCs w:val="18"/>
        </w:rPr>
        <w:t>Termomeccanica</w:t>
      </w:r>
      <w:proofErr w:type="spellEnd"/>
      <w:r w:rsidRPr="001B67D7">
        <w:rPr>
          <w:sz w:val="18"/>
          <w:szCs w:val="18"/>
        </w:rPr>
        <w:t>. Od roku 2015 S</w:t>
      </w:r>
      <w:r w:rsidR="001C0A0F">
        <w:rPr>
          <w:sz w:val="18"/>
          <w:szCs w:val="18"/>
        </w:rPr>
        <w:t>ervind</w:t>
      </w:r>
      <w:r w:rsidRPr="001B67D7">
        <w:rPr>
          <w:sz w:val="18"/>
          <w:szCs w:val="18"/>
        </w:rPr>
        <w:t xml:space="preserve"> rozšířil své portfolio o oblast karosářských oprav, kde se opírá o zastoupení švédské firmy CAR-O-LINER, která nabízí sofistikované rovnací stolice, unikátní měřicí systémy a obsáhlá data většiny automobilových producentů pro zjištění rozsahu poškození karoserie po havárii a jejich následnou opravu, svářeček a dalšího vybavení. V České republice patří tuchoměřická společnost k největším distributorům stříkací techniky SATA, maskovacích pásek </w:t>
      </w:r>
      <w:proofErr w:type="spellStart"/>
      <w:r w:rsidRPr="001B67D7">
        <w:rPr>
          <w:sz w:val="18"/>
          <w:szCs w:val="18"/>
        </w:rPr>
        <w:t>Tesa</w:t>
      </w:r>
      <w:proofErr w:type="spellEnd"/>
      <w:r w:rsidRPr="001B67D7">
        <w:rPr>
          <w:sz w:val="18"/>
          <w:szCs w:val="18"/>
        </w:rPr>
        <w:t xml:space="preserve">, mycích systémů </w:t>
      </w:r>
      <w:proofErr w:type="spellStart"/>
      <w:r w:rsidRPr="001B67D7">
        <w:rPr>
          <w:sz w:val="18"/>
          <w:szCs w:val="18"/>
        </w:rPr>
        <w:t>Drester</w:t>
      </w:r>
      <w:proofErr w:type="spellEnd"/>
      <w:r w:rsidRPr="001B67D7">
        <w:rPr>
          <w:sz w:val="18"/>
          <w:szCs w:val="18"/>
        </w:rPr>
        <w:t xml:space="preserve">, profesionální chemie a autokosmetiky </w:t>
      </w:r>
      <w:proofErr w:type="spellStart"/>
      <w:r w:rsidRPr="001B67D7">
        <w:rPr>
          <w:sz w:val="18"/>
          <w:szCs w:val="18"/>
        </w:rPr>
        <w:t>Flowey</w:t>
      </w:r>
      <w:proofErr w:type="spellEnd"/>
      <w:r w:rsidRPr="001B67D7">
        <w:rPr>
          <w:sz w:val="18"/>
          <w:szCs w:val="18"/>
        </w:rPr>
        <w:t xml:space="preserve">, pracovní kosmetiky </w:t>
      </w:r>
      <w:proofErr w:type="spellStart"/>
      <w:r w:rsidRPr="001B67D7">
        <w:rPr>
          <w:sz w:val="18"/>
          <w:szCs w:val="18"/>
        </w:rPr>
        <w:t>Deb</w:t>
      </w:r>
      <w:proofErr w:type="spellEnd"/>
      <w:r w:rsidRPr="001B67D7">
        <w:rPr>
          <w:sz w:val="18"/>
          <w:szCs w:val="18"/>
        </w:rPr>
        <w:t xml:space="preserve"> Stoko a mnoha dalších.</w:t>
      </w:r>
    </w:p>
    <w:p w14:paraId="5DA64EED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Pole působnosti společnosti se postupně rozšířilo také do oblasti prvovýroby automobilů a subdodavatelského odvětví. V souvislosti s rozšířením sortimentu o široké spektrum průmyslových laků jsou nedílnou součástí struktury klientů i významné průmyslové podniky v oboru kolejových vozidel, strojírenství a nábytkářského průmyslu. V současné době průmyslová divize tvoří polovinu obratu společnosti.</w:t>
      </w:r>
    </w:p>
    <w:p w14:paraId="502EC492" w14:textId="77777777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>Mimo vysoce kvalitních produktů a pokrokových technologií získávají zákazníci i širokou škálu služeb na vysoké profesionální úrovni. Předností společnosti je komplexnost nabídky na jednom místě a poskytování služeb uzpůsobených na míru konkrétnímu zákazníkovi. Ve vlastním lakařském a karosářském tréninkovém centru jsou organizovány pravidelná školení a semináře, které informují o pokrokových technologických postupech a nejnovějších produktech s cílem zvýšení kvality a ekonomiky provozu u zákazníků. Poskytovaný poradenský servis zahrnuje např. doporučení použití optimálních lakovacích materiálů a postupů, technického vybavení a hospodárného procesu lakování, poskytování koloristického servisu, pomoc při řešení ekologických otázek, bezpečnosti práce a jiné. Stejná hladina poradenství je držena i v oblasti karosářských oprav. Nedílnou součástí služeb je odborný záruční a pozáruční servis nářadí a zařízení ze sortimentu společnosti.</w:t>
      </w:r>
    </w:p>
    <w:p w14:paraId="2D37F327" w14:textId="664E3421" w:rsidR="001B67D7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roce 2012 společnost oslavila dvacetileté působení na trhu. Z důvodu další expanze byla u této příležitosti otevřena nová centrála v Tuchoměřicích nedaleko Letiště Václava Havla v Praze, a to včetně nejmodernějšího </w:t>
      </w:r>
      <w:r w:rsidR="001C0A0F">
        <w:rPr>
          <w:sz w:val="18"/>
          <w:szCs w:val="18"/>
        </w:rPr>
        <w:t xml:space="preserve">lakařského </w:t>
      </w:r>
      <w:r w:rsidRPr="001B67D7">
        <w:rPr>
          <w:sz w:val="18"/>
          <w:szCs w:val="18"/>
        </w:rPr>
        <w:t>tréninkového centra ve střední a východní Evropě.</w:t>
      </w:r>
    </w:p>
    <w:p w14:paraId="5677D80A" w14:textId="6132BAEA" w:rsid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roce 2016 si společnost Servind jako svého autorizovaného distributora olejů a maziv do segmentu autorizovaných servisů v České republice a na Slovensku zvolila společnost </w:t>
      </w:r>
      <w:proofErr w:type="spellStart"/>
      <w:r w:rsidRPr="001B67D7">
        <w:rPr>
          <w:sz w:val="18"/>
          <w:szCs w:val="18"/>
        </w:rPr>
        <w:t>Castrol</w:t>
      </w:r>
      <w:proofErr w:type="spellEnd"/>
      <w:r w:rsidRPr="001B67D7">
        <w:rPr>
          <w:sz w:val="18"/>
          <w:szCs w:val="18"/>
        </w:rPr>
        <w:t>.</w:t>
      </w:r>
    </w:p>
    <w:p w14:paraId="7239968B" w14:textId="3F04264F" w:rsidR="001C0A0F" w:rsidRPr="001B67D7" w:rsidRDefault="001C0A0F" w:rsidP="001B67D7">
      <w:pPr>
        <w:rPr>
          <w:sz w:val="18"/>
          <w:szCs w:val="18"/>
        </w:rPr>
      </w:pPr>
      <w:r>
        <w:rPr>
          <w:sz w:val="18"/>
          <w:szCs w:val="18"/>
        </w:rPr>
        <w:t>Rok 2020 se v budoucnosti zapíše do dějin společnosti jako rokem vstupu do oblasti robotického broušení a lakování.</w:t>
      </w:r>
    </w:p>
    <w:p w14:paraId="65BC4F28" w14:textId="24216D97" w:rsidR="00717DDC" w:rsidRPr="001B67D7" w:rsidRDefault="001B67D7" w:rsidP="001B67D7">
      <w:pPr>
        <w:rPr>
          <w:sz w:val="18"/>
          <w:szCs w:val="18"/>
        </w:rPr>
      </w:pPr>
      <w:r w:rsidRPr="001B67D7">
        <w:rPr>
          <w:sz w:val="18"/>
          <w:szCs w:val="18"/>
        </w:rPr>
        <w:t xml:space="preserve">V současné době pracuje ve společnosti </w:t>
      </w:r>
      <w:r w:rsidR="001C0A0F">
        <w:rPr>
          <w:sz w:val="18"/>
          <w:szCs w:val="18"/>
        </w:rPr>
        <w:t xml:space="preserve">přes </w:t>
      </w:r>
      <w:r w:rsidRPr="001B67D7">
        <w:rPr>
          <w:sz w:val="18"/>
          <w:szCs w:val="18"/>
        </w:rPr>
        <w:t xml:space="preserve">160 zaměstnanců po celé České republice. Dalších </w:t>
      </w:r>
      <w:r w:rsidR="001C0A0F">
        <w:rPr>
          <w:sz w:val="18"/>
          <w:szCs w:val="18"/>
        </w:rPr>
        <w:t>téměř 4</w:t>
      </w:r>
      <w:r w:rsidRPr="001B67D7">
        <w:rPr>
          <w:sz w:val="18"/>
          <w:szCs w:val="18"/>
        </w:rPr>
        <w:t>0 spolupracovníků působí v dceřiné společnosti na Slovensku. Společnost je držitelem certifikátu kvality jakosti ISO 9001 a certifikátu pro oblast životního prostředí ISO 14001</w:t>
      </w:r>
      <w:r w:rsidR="001C0A0F">
        <w:rPr>
          <w:sz w:val="18"/>
          <w:szCs w:val="18"/>
        </w:rPr>
        <w:t>.</w:t>
      </w:r>
    </w:p>
    <w:sectPr w:rsidR="00717DDC" w:rsidRPr="001B67D7" w:rsidSect="00C95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6" w:right="1133" w:bottom="1843" w:left="1134" w:header="708" w:footer="708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337E" w14:textId="77777777" w:rsidR="001B4040" w:rsidRDefault="001B4040" w:rsidP="00F13485">
      <w:pPr>
        <w:spacing w:after="0" w:line="240" w:lineRule="auto"/>
      </w:pPr>
      <w:r>
        <w:separator/>
      </w:r>
    </w:p>
  </w:endnote>
  <w:endnote w:type="continuationSeparator" w:id="0">
    <w:p w14:paraId="63B75E16" w14:textId="77777777" w:rsidR="001B4040" w:rsidRDefault="001B4040" w:rsidP="00F13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EE334" w14:textId="77777777" w:rsidR="00035475" w:rsidRDefault="000354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178" w14:textId="77777777" w:rsidR="00352500" w:rsidRDefault="00035475">
    <w:pPr>
      <w:pStyle w:val="Zpat"/>
    </w:pPr>
    <w:r>
      <w:rPr>
        <w:noProof/>
        <w:lang w:eastAsia="cs-CZ"/>
      </w:rPr>
      <w:drawing>
        <wp:anchor distT="0" distB="0" distL="114300" distR="114300" simplePos="0" relativeHeight="251656190" behindDoc="1" locked="0" layoutInCell="1" allowOverlap="1" wp14:anchorId="259D0C1B" wp14:editId="14E61F2F">
          <wp:simplePos x="0" y="0"/>
          <wp:positionH relativeFrom="column">
            <wp:posOffset>-123190</wp:posOffset>
          </wp:positionH>
          <wp:positionV relativeFrom="paragraph">
            <wp:posOffset>-444236</wp:posOffset>
          </wp:positionV>
          <wp:extent cx="4669941" cy="640135"/>
          <wp:effectExtent l="0" t="0" r="0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a_nabidka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9941" cy="640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162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B470A77" wp14:editId="4F696081">
              <wp:simplePos x="0" y="0"/>
              <wp:positionH relativeFrom="column">
                <wp:posOffset>5435600</wp:posOffset>
              </wp:positionH>
              <wp:positionV relativeFrom="paragraph">
                <wp:posOffset>-4007485</wp:posOffset>
              </wp:positionV>
              <wp:extent cx="3103880" cy="2958465"/>
              <wp:effectExtent l="0" t="0" r="1270" b="0"/>
              <wp:wrapNone/>
              <wp:docPr id="7" name="Prstenec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03880" cy="2958465"/>
                      </a:xfrm>
                      <a:prstGeom prst="donut">
                        <a:avLst>
                          <a:gd name="adj" fmla="val 14907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80250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7" o:spid="_x0000_s1026" type="#_x0000_t23" style="position:absolute;margin-left:428pt;margin-top:-315.55pt;width:244.4pt;height:232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" adj="3069" fillcolor="#0046ad" stroked="f" strokeweight="2pt">
              <v:fill opacity="7967f"/>
            </v:shape>
          </w:pict>
        </mc:Fallback>
      </mc:AlternateContent>
    </w:r>
    <w:r w:rsidR="00DA4816" w:rsidRPr="00B63451"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18A81693" wp14:editId="0376B37D">
          <wp:simplePos x="0" y="0"/>
          <wp:positionH relativeFrom="column">
            <wp:posOffset>5558526</wp:posOffset>
          </wp:positionH>
          <wp:positionV relativeFrom="paragraph">
            <wp:posOffset>-163830</wp:posOffset>
          </wp:positionV>
          <wp:extent cx="815340" cy="374015"/>
          <wp:effectExtent l="0" t="0" r="3810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9001.eps"/>
                  <pic:cNvPicPr/>
                </pic:nvPicPr>
                <pic:blipFill>
                  <a:blip r:embed="rId2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34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4816" w:rsidRPr="00B63451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7BD06AB8" wp14:editId="059B0A69">
          <wp:simplePos x="0" y="0"/>
          <wp:positionH relativeFrom="column">
            <wp:posOffset>4643491</wp:posOffset>
          </wp:positionH>
          <wp:positionV relativeFrom="paragraph">
            <wp:posOffset>-163830</wp:posOffset>
          </wp:positionV>
          <wp:extent cx="816610" cy="374015"/>
          <wp:effectExtent l="0" t="0" r="2540" b="698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_14001.eps"/>
                  <pic:cNvPicPr/>
                </pic:nvPicPr>
                <pic:blipFill>
                  <a:blip r:embed="rId3" cstate="print">
                    <a:lum bright="20000"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A927" w14:textId="77777777" w:rsidR="00035475" w:rsidRDefault="00035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4A515" w14:textId="77777777" w:rsidR="001B4040" w:rsidRDefault="001B4040" w:rsidP="00F13485">
      <w:pPr>
        <w:spacing w:after="0" w:line="240" w:lineRule="auto"/>
      </w:pPr>
      <w:r>
        <w:separator/>
      </w:r>
    </w:p>
  </w:footnote>
  <w:footnote w:type="continuationSeparator" w:id="0">
    <w:p w14:paraId="68E9E129" w14:textId="77777777" w:rsidR="001B4040" w:rsidRDefault="001B4040" w:rsidP="00F13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70088" w14:textId="77777777" w:rsidR="00035475" w:rsidRDefault="00035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D8409" w14:textId="77777777" w:rsidR="00352500" w:rsidRDefault="00681A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906E0CD" wp14:editId="37EACAC0">
          <wp:simplePos x="0" y="0"/>
          <wp:positionH relativeFrom="column">
            <wp:posOffset>4860925</wp:posOffset>
          </wp:positionH>
          <wp:positionV relativeFrom="paragraph">
            <wp:posOffset>-87630</wp:posOffset>
          </wp:positionV>
          <wp:extent cx="1707515" cy="680720"/>
          <wp:effectExtent l="0" t="0" r="6985" b="508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_Servind_modry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7515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500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70FD05" wp14:editId="1AA7776B">
              <wp:simplePos x="0" y="0"/>
              <wp:positionH relativeFrom="column">
                <wp:posOffset>-2319818</wp:posOffset>
              </wp:positionH>
              <wp:positionV relativeFrom="paragraph">
                <wp:posOffset>-2330380</wp:posOffset>
              </wp:positionV>
              <wp:extent cx="4408734" cy="3542766"/>
              <wp:effectExtent l="0" t="19050" r="11430" b="19685"/>
              <wp:wrapNone/>
              <wp:docPr id="9" name="Prstenec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433649">
                        <a:off x="0" y="0"/>
                        <a:ext cx="4408734" cy="3542766"/>
                      </a:xfrm>
                      <a:prstGeom prst="donut">
                        <a:avLst>
                          <a:gd name="adj" fmla="val 18186"/>
                        </a:avLst>
                      </a:prstGeom>
                      <a:solidFill>
                        <a:srgbClr val="0046AD">
                          <a:alpha val="12157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E8992" id="_x0000_t23" coordsize="21600,21600" o:spt="23" adj="5400" path="m,10800qy10800,,21600,10800,10800,21600,,10800xm@0,10800qy10800@2@1,10800,10800@0@0,10800xe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o:connecttype="custom" o:connectlocs="10800,0;3163,3163;0,10800;3163,18437;10800,21600;18437,18437;21600,10800;18437,3163" textboxrect="3163,3163,18437,18437"/>
              <v:handles>
                <v:h position="#0,center" xrange="0,10800"/>
              </v:handles>
            </v:shapetype>
            <v:shape id="Prstenec 9" o:spid="_x0000_s1026" type="#_x0000_t23" style="position:absolute;margin-left:-182.65pt;margin-top:-183.5pt;width:347.15pt;height:278.95pt;rotation:47366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" adj="3157" fillcolor="#0046ad" stroked="f" strokeweight="2pt">
              <v:fill opacity="7967f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A965" w14:textId="77777777" w:rsidR="00035475" w:rsidRDefault="000354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7D7"/>
    <w:rsid w:val="00035475"/>
    <w:rsid w:val="000503A9"/>
    <w:rsid w:val="000975EB"/>
    <w:rsid w:val="000A1889"/>
    <w:rsid w:val="001B4040"/>
    <w:rsid w:val="001B6063"/>
    <w:rsid w:val="001B67D7"/>
    <w:rsid w:val="001C0A0F"/>
    <w:rsid w:val="0022662A"/>
    <w:rsid w:val="00325798"/>
    <w:rsid w:val="00327992"/>
    <w:rsid w:val="00352500"/>
    <w:rsid w:val="003C3E9B"/>
    <w:rsid w:val="0041357B"/>
    <w:rsid w:val="00454CB0"/>
    <w:rsid w:val="00463C37"/>
    <w:rsid w:val="00513403"/>
    <w:rsid w:val="0052541D"/>
    <w:rsid w:val="00526A40"/>
    <w:rsid w:val="005641FC"/>
    <w:rsid w:val="00567598"/>
    <w:rsid w:val="005B00EA"/>
    <w:rsid w:val="005E463D"/>
    <w:rsid w:val="00604C6B"/>
    <w:rsid w:val="00666282"/>
    <w:rsid w:val="00671CA9"/>
    <w:rsid w:val="00672D04"/>
    <w:rsid w:val="00681A94"/>
    <w:rsid w:val="006C76D7"/>
    <w:rsid w:val="00700266"/>
    <w:rsid w:val="00717DDC"/>
    <w:rsid w:val="00740046"/>
    <w:rsid w:val="00741D28"/>
    <w:rsid w:val="00781199"/>
    <w:rsid w:val="007B7033"/>
    <w:rsid w:val="007E63A4"/>
    <w:rsid w:val="0081114C"/>
    <w:rsid w:val="00821D98"/>
    <w:rsid w:val="00832075"/>
    <w:rsid w:val="00860DF4"/>
    <w:rsid w:val="008663C1"/>
    <w:rsid w:val="008926F0"/>
    <w:rsid w:val="008B006E"/>
    <w:rsid w:val="008D5F75"/>
    <w:rsid w:val="008E4F14"/>
    <w:rsid w:val="008F3D34"/>
    <w:rsid w:val="00903438"/>
    <w:rsid w:val="0093388E"/>
    <w:rsid w:val="00943094"/>
    <w:rsid w:val="00953585"/>
    <w:rsid w:val="0096162B"/>
    <w:rsid w:val="0096537A"/>
    <w:rsid w:val="00A05969"/>
    <w:rsid w:val="00A815B0"/>
    <w:rsid w:val="00B63451"/>
    <w:rsid w:val="00B81526"/>
    <w:rsid w:val="00C0560B"/>
    <w:rsid w:val="00C27842"/>
    <w:rsid w:val="00C30A01"/>
    <w:rsid w:val="00C340D5"/>
    <w:rsid w:val="00C95BB5"/>
    <w:rsid w:val="00CF7369"/>
    <w:rsid w:val="00D207BD"/>
    <w:rsid w:val="00D67865"/>
    <w:rsid w:val="00D74AF6"/>
    <w:rsid w:val="00DA4816"/>
    <w:rsid w:val="00DC1AB8"/>
    <w:rsid w:val="00DD20CC"/>
    <w:rsid w:val="00DD50E3"/>
    <w:rsid w:val="00DE7F1A"/>
    <w:rsid w:val="00E05595"/>
    <w:rsid w:val="00E66C16"/>
    <w:rsid w:val="00E91E86"/>
    <w:rsid w:val="00F13485"/>
    <w:rsid w:val="00F22E1B"/>
    <w:rsid w:val="00F42BC4"/>
    <w:rsid w:val="00FC3195"/>
    <w:rsid w:val="00FD58FE"/>
    <w:rsid w:val="00FE7EF2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A12B2"/>
  <w15:docId w15:val="{F89A81B1-CFB8-4226-8984-771C78FF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43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3485"/>
  </w:style>
  <w:style w:type="paragraph" w:styleId="Zpat">
    <w:name w:val="footer"/>
    <w:basedOn w:val="Normln"/>
    <w:link w:val="ZpatChar"/>
    <w:uiPriority w:val="99"/>
    <w:unhideWhenUsed/>
    <w:rsid w:val="00F134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3485"/>
  </w:style>
  <w:style w:type="paragraph" w:styleId="Textbubliny">
    <w:name w:val="Balloon Text"/>
    <w:basedOn w:val="Normln"/>
    <w:link w:val="TextbublinyChar"/>
    <w:uiPriority w:val="99"/>
    <w:semiHidden/>
    <w:unhideWhenUsed/>
    <w:rsid w:val="00F13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34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17DD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9430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zmezer">
    <w:name w:val="No Spacing"/>
    <w:uiPriority w:val="1"/>
    <w:qFormat/>
    <w:rsid w:val="006C76D7"/>
    <w:pPr>
      <w:spacing w:after="0" w:line="240" w:lineRule="auto"/>
    </w:pPr>
  </w:style>
  <w:style w:type="paragraph" w:styleId="Revize">
    <w:name w:val="Revision"/>
    <w:hidden/>
    <w:uiPriority w:val="99"/>
    <w:semiHidden/>
    <w:rsid w:val="00D207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67A7D-AC34-4124-913D-98580266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Cafourek</dc:creator>
  <cp:lastModifiedBy>Miloš Vopátek</cp:lastModifiedBy>
  <cp:revision>2</cp:revision>
  <cp:lastPrinted>2021-10-05T07:08:00Z</cp:lastPrinted>
  <dcterms:created xsi:type="dcterms:W3CDTF">2021-11-25T08:35:00Z</dcterms:created>
  <dcterms:modified xsi:type="dcterms:W3CDTF">2021-11-25T08:35:00Z</dcterms:modified>
</cp:coreProperties>
</file>